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09" w:rsidRDefault="002559B5" w:rsidP="00BF3409">
      <w:pPr>
        <w:pStyle w:val="Heading4"/>
        <w:rPr>
          <w:rFonts w:ascii="Arial" w:hAnsi="Arial" w:cs="Arial"/>
          <w:sz w:val="24"/>
          <w:szCs w:val="24"/>
          <w:lang w:val="mn-MN"/>
        </w:rPr>
      </w:pPr>
      <w:r w:rsidRPr="00446871">
        <w:rPr>
          <w:rFonts w:ascii="Arial" w:hAnsi="Arial" w:cs="Arial"/>
          <w:sz w:val="24"/>
          <w:szCs w:val="24"/>
          <w:lang w:val="mn-MN"/>
        </w:rPr>
        <w:t>201</w:t>
      </w:r>
      <w:r w:rsidR="00BF3409">
        <w:rPr>
          <w:rFonts w:ascii="Arial" w:hAnsi="Arial" w:cs="Arial"/>
          <w:sz w:val="24"/>
          <w:szCs w:val="24"/>
        </w:rPr>
        <w:t>7</w:t>
      </w:r>
      <w:r w:rsidRPr="00446871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B60970">
        <w:rPr>
          <w:rFonts w:ascii="Arial" w:hAnsi="Arial" w:cs="Arial"/>
          <w:sz w:val="24"/>
          <w:szCs w:val="24"/>
        </w:rPr>
        <w:t>3-</w:t>
      </w:r>
      <w:r w:rsidR="00B60970">
        <w:rPr>
          <w:rFonts w:ascii="Arial" w:hAnsi="Arial" w:cs="Arial"/>
          <w:sz w:val="24"/>
          <w:szCs w:val="24"/>
          <w:lang w:val="mn-MN"/>
        </w:rPr>
        <w:t>Р УЛИРЛЫН</w:t>
      </w:r>
      <w:r w:rsidR="00B34597">
        <w:rPr>
          <w:rFonts w:ascii="Arial" w:hAnsi="Arial" w:cs="Arial"/>
          <w:sz w:val="24"/>
          <w:szCs w:val="24"/>
          <w:lang w:val="mn-MN"/>
        </w:rPr>
        <w:t xml:space="preserve"> </w:t>
      </w:r>
      <w:r w:rsidRPr="00446871">
        <w:rPr>
          <w:rFonts w:ascii="Arial" w:hAnsi="Arial" w:cs="Arial"/>
          <w:sz w:val="24"/>
          <w:szCs w:val="24"/>
          <w:lang w:val="mn-MN"/>
        </w:rPr>
        <w:t xml:space="preserve">ҮНЭТ ЦААСНЫ </w:t>
      </w:r>
    </w:p>
    <w:p w:rsidR="00A478EF" w:rsidRPr="00446871" w:rsidRDefault="002559B5" w:rsidP="00BF3409">
      <w:pPr>
        <w:pStyle w:val="Heading4"/>
        <w:rPr>
          <w:rFonts w:ascii="Arial" w:hAnsi="Arial" w:cs="Arial"/>
          <w:sz w:val="24"/>
          <w:szCs w:val="24"/>
        </w:rPr>
      </w:pPr>
      <w:r w:rsidRPr="00446871">
        <w:rPr>
          <w:rFonts w:ascii="Arial" w:hAnsi="Arial" w:cs="Arial"/>
          <w:sz w:val="24"/>
          <w:szCs w:val="24"/>
          <w:lang w:val="mn-MN"/>
        </w:rPr>
        <w:t>АРИЛЖААНЫ ТАЙЛАН</w:t>
      </w:r>
    </w:p>
    <w:p w:rsidR="005E62B1" w:rsidRPr="00446871" w:rsidRDefault="005E62B1" w:rsidP="005E62B1">
      <w:pPr>
        <w:rPr>
          <w:rFonts w:ascii="Arial" w:hAnsi="Arial" w:cs="Arial"/>
          <w:lang w:val="mn-MN"/>
        </w:rPr>
      </w:pPr>
    </w:p>
    <w:p w:rsidR="008D27D9" w:rsidRPr="00446871" w:rsidRDefault="008D27D9" w:rsidP="002559B5">
      <w:pPr>
        <w:pStyle w:val="Heading4"/>
        <w:jc w:val="left"/>
        <w:rPr>
          <w:rFonts w:ascii="Arial" w:hAnsi="Arial" w:cs="Arial"/>
          <w:sz w:val="24"/>
          <w:szCs w:val="24"/>
          <w:lang w:val="mn-MN"/>
        </w:rPr>
      </w:pPr>
    </w:p>
    <w:p w:rsidR="00C75407" w:rsidRPr="00446871" w:rsidRDefault="00C75407" w:rsidP="00C75407">
      <w:pPr>
        <w:rPr>
          <w:rFonts w:ascii="Arial" w:hAnsi="Arial" w:cs="Arial"/>
          <w:lang w:val="mn-MN"/>
        </w:rPr>
      </w:pPr>
    </w:p>
    <w:p w:rsidR="00454497" w:rsidRPr="00446871" w:rsidRDefault="00454497" w:rsidP="00AF5BD4">
      <w:pPr>
        <w:jc w:val="both"/>
        <w:rPr>
          <w:rFonts w:ascii="Arial" w:hAnsi="Arial" w:cs="Arial"/>
          <w:b/>
          <w:bCs/>
          <w:i/>
          <w:iCs/>
          <w:lang w:val="mn-MN"/>
        </w:rPr>
      </w:pPr>
    </w:p>
    <w:p w:rsidR="00AF5BD4" w:rsidRPr="00F96ADD" w:rsidRDefault="00B93B92" w:rsidP="00C94C8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4"/>
          <w:szCs w:val="24"/>
          <w:lang w:val="mn-MN"/>
        </w:rPr>
      </w:pPr>
      <w:r w:rsidRPr="00F96ADD">
        <w:rPr>
          <w:rFonts w:ascii="Arial" w:hAnsi="Arial" w:cs="Arial"/>
          <w:b/>
          <w:bCs/>
          <w:i/>
          <w:iCs/>
          <w:sz w:val="24"/>
          <w:szCs w:val="24"/>
          <w:lang w:val="mn-MN"/>
        </w:rPr>
        <w:t>Үнэт цаасны арилжаа</w:t>
      </w:r>
      <w:r w:rsidR="003B560C" w:rsidRPr="00F96ADD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</w:p>
    <w:p w:rsidR="00054C16" w:rsidRPr="00BF3409" w:rsidRDefault="00054C16" w:rsidP="00054C16">
      <w:pPr>
        <w:ind w:firstLine="720"/>
        <w:jc w:val="both"/>
        <w:rPr>
          <w:rFonts w:ascii="Arial" w:hAnsi="Arial" w:cs="Arial"/>
        </w:rPr>
      </w:pPr>
      <w:r w:rsidRPr="00BF3409">
        <w:rPr>
          <w:rFonts w:ascii="Arial" w:hAnsi="Arial" w:cs="Arial"/>
          <w:lang w:val="eu-ES"/>
        </w:rPr>
        <w:t>201</w:t>
      </w:r>
      <w:r w:rsidR="00BF3409" w:rsidRPr="00BF3409">
        <w:rPr>
          <w:rFonts w:ascii="Arial" w:hAnsi="Arial" w:cs="Arial"/>
          <w:lang w:val="mn-MN"/>
        </w:rPr>
        <w:t>7</w:t>
      </w:r>
      <w:r w:rsidRPr="00BF3409">
        <w:rPr>
          <w:rFonts w:ascii="Arial" w:hAnsi="Arial" w:cs="Arial"/>
          <w:lang w:val="eu-ES"/>
        </w:rPr>
        <w:t xml:space="preserve"> он</w:t>
      </w:r>
      <w:r w:rsidRPr="00BF3409">
        <w:rPr>
          <w:rFonts w:ascii="Arial" w:hAnsi="Arial" w:cs="Arial"/>
          <w:lang w:val="mn-MN"/>
        </w:rPr>
        <w:t xml:space="preserve">ы </w:t>
      </w:r>
      <w:r w:rsidR="00EC03DD">
        <w:rPr>
          <w:rFonts w:ascii="Arial" w:hAnsi="Arial" w:cs="Arial"/>
          <w:lang w:val="mn-MN"/>
        </w:rPr>
        <w:t>3</w:t>
      </w:r>
      <w:r w:rsidR="00BF3409" w:rsidRPr="00BF3409">
        <w:rPr>
          <w:rFonts w:ascii="Arial" w:hAnsi="Arial" w:cs="Arial"/>
          <w:lang w:val="mn-MN"/>
        </w:rPr>
        <w:t>-р улиралд</w:t>
      </w:r>
      <w:r w:rsidRPr="00BF3409">
        <w:rPr>
          <w:rFonts w:ascii="Arial" w:hAnsi="Arial" w:cs="Arial"/>
          <w:lang w:val="mn-MN"/>
        </w:rPr>
        <w:t xml:space="preserve"> н</w:t>
      </w:r>
      <w:r w:rsidRPr="00BF3409">
        <w:rPr>
          <w:rFonts w:ascii="Arial" w:hAnsi="Arial" w:cs="Arial"/>
          <w:lang w:val="eu-ES"/>
        </w:rPr>
        <w:t xml:space="preserve">ийт </w:t>
      </w:r>
      <w:r w:rsidR="00EC03DD">
        <w:rPr>
          <w:rFonts w:ascii="Arial" w:hAnsi="Arial" w:cs="Arial"/>
          <w:lang w:val="mn-MN"/>
        </w:rPr>
        <w:t>60</w:t>
      </w:r>
      <w:r w:rsidRPr="00BF3409">
        <w:rPr>
          <w:rFonts w:ascii="Arial" w:hAnsi="Arial" w:cs="Arial"/>
          <w:lang w:val="mn-MN"/>
        </w:rPr>
        <w:t xml:space="preserve"> </w:t>
      </w:r>
      <w:r w:rsidRPr="00BF3409">
        <w:rPr>
          <w:rFonts w:ascii="Arial" w:hAnsi="Arial" w:cs="Arial"/>
          <w:lang w:val="eu-ES"/>
        </w:rPr>
        <w:t xml:space="preserve">удаагийн арилжаагаар </w:t>
      </w:r>
      <w:r w:rsidR="00A67B40">
        <w:rPr>
          <w:rFonts w:ascii="Arial" w:hAnsi="Arial" w:cs="Arial"/>
          <w:lang w:val="mn-MN"/>
        </w:rPr>
        <w:t>95</w:t>
      </w:r>
      <w:r w:rsidR="00D6333B">
        <w:rPr>
          <w:rFonts w:ascii="Arial" w:hAnsi="Arial" w:cs="Arial"/>
          <w:lang w:val="mn-MN"/>
        </w:rPr>
        <w:t xml:space="preserve"> </w:t>
      </w:r>
      <w:r w:rsidRPr="00BF3409">
        <w:rPr>
          <w:rFonts w:ascii="Arial" w:hAnsi="Arial" w:cs="Arial"/>
          <w:lang w:val="eu-ES"/>
        </w:rPr>
        <w:t xml:space="preserve">компанийн </w:t>
      </w:r>
      <w:r w:rsidR="00EC03DD">
        <w:rPr>
          <w:rFonts w:ascii="Arial" w:hAnsi="Arial" w:cs="Arial"/>
          <w:lang w:val="mn-MN"/>
        </w:rPr>
        <w:t>10</w:t>
      </w:r>
      <w:r w:rsidR="00BF3409" w:rsidRPr="00BF3409">
        <w:rPr>
          <w:rFonts w:ascii="Arial" w:hAnsi="Arial" w:cs="Arial"/>
          <w:lang w:val="mn-MN"/>
        </w:rPr>
        <w:t>.</w:t>
      </w:r>
      <w:r w:rsidR="00EC03DD">
        <w:rPr>
          <w:rFonts w:ascii="Arial" w:hAnsi="Arial" w:cs="Arial"/>
          <w:lang w:val="mn-MN"/>
        </w:rPr>
        <w:t>2</w:t>
      </w:r>
      <w:r w:rsidR="00FE49EE" w:rsidRPr="00BF3409">
        <w:rPr>
          <w:rFonts w:ascii="Arial" w:hAnsi="Arial" w:cs="Arial"/>
          <w:lang w:val="mn-MN"/>
        </w:rPr>
        <w:t xml:space="preserve"> </w:t>
      </w:r>
      <w:r w:rsidRPr="00BF3409">
        <w:rPr>
          <w:rFonts w:ascii="Arial" w:hAnsi="Arial" w:cs="Arial"/>
          <w:lang w:val="eu-ES"/>
        </w:rPr>
        <w:t>сая ширхэг хувьцаа</w:t>
      </w:r>
      <w:r w:rsidRPr="00BF3409">
        <w:rPr>
          <w:rFonts w:ascii="Arial" w:hAnsi="Arial" w:cs="Arial"/>
          <w:lang w:val="mn-MN"/>
        </w:rPr>
        <w:t xml:space="preserve">г </w:t>
      </w:r>
      <w:r w:rsidR="00EC03DD">
        <w:rPr>
          <w:rFonts w:ascii="Arial" w:hAnsi="Arial" w:cs="Arial"/>
          <w:lang w:val="mn-MN"/>
        </w:rPr>
        <w:t>6</w:t>
      </w:r>
      <w:r w:rsidR="00BF3409" w:rsidRPr="00BF3409">
        <w:rPr>
          <w:rFonts w:ascii="Arial" w:hAnsi="Arial" w:cs="Arial"/>
          <w:lang w:val="mn-MN"/>
        </w:rPr>
        <w:t>.</w:t>
      </w:r>
      <w:r w:rsidR="00D6333B">
        <w:rPr>
          <w:rFonts w:ascii="Arial" w:hAnsi="Arial" w:cs="Arial"/>
          <w:lang w:val="mn-MN"/>
        </w:rPr>
        <w:t>2</w:t>
      </w:r>
      <w:r w:rsidR="005F143A" w:rsidRPr="00BF3409">
        <w:rPr>
          <w:rFonts w:ascii="Arial" w:hAnsi="Arial" w:cs="Arial"/>
          <w:lang w:val="mn-MN"/>
        </w:rPr>
        <w:t xml:space="preserve"> тэрбум төгрөгөөр</w:t>
      </w:r>
      <w:r w:rsidR="005A4AE9" w:rsidRPr="00BF3409">
        <w:rPr>
          <w:rFonts w:ascii="Arial" w:hAnsi="Arial" w:cs="Arial"/>
          <w:lang w:val="mn-MN"/>
        </w:rPr>
        <w:t>, З</w:t>
      </w:r>
      <w:r w:rsidR="00FE49EE" w:rsidRPr="00BF3409">
        <w:rPr>
          <w:rFonts w:ascii="Arial" w:hAnsi="Arial" w:cs="Arial"/>
          <w:lang w:val="mn-MN"/>
        </w:rPr>
        <w:t xml:space="preserve">ГҮЦ-ны анхдагч зах зээлийн </w:t>
      </w:r>
      <w:r w:rsidR="005A4AE9" w:rsidRPr="00BF3409">
        <w:rPr>
          <w:rFonts w:ascii="Arial" w:hAnsi="Arial" w:cs="Arial"/>
          <w:lang w:val="mn-MN"/>
        </w:rPr>
        <w:t xml:space="preserve">арилжаагаар </w:t>
      </w:r>
      <w:r w:rsidR="00EC03DD">
        <w:rPr>
          <w:rFonts w:ascii="Arial" w:hAnsi="Arial" w:cs="Arial"/>
          <w:lang w:val="mn-MN"/>
        </w:rPr>
        <w:t>1</w:t>
      </w:r>
      <w:r w:rsidR="00BF3409">
        <w:rPr>
          <w:rFonts w:ascii="Arial" w:hAnsi="Arial" w:cs="Arial"/>
          <w:lang w:val="mn-MN"/>
        </w:rPr>
        <w:t>.</w:t>
      </w:r>
      <w:r w:rsidR="00D6333B">
        <w:rPr>
          <w:rFonts w:ascii="Arial" w:hAnsi="Arial" w:cs="Arial"/>
          <w:lang w:val="mn-MN"/>
        </w:rPr>
        <w:t>7</w:t>
      </w:r>
      <w:r w:rsidR="00A34CCB" w:rsidRPr="00BF3409">
        <w:rPr>
          <w:rFonts w:ascii="Arial" w:hAnsi="Arial" w:cs="Arial"/>
          <w:lang w:val="mn-MN"/>
        </w:rPr>
        <w:t xml:space="preserve"> </w:t>
      </w:r>
      <w:r w:rsidR="00BF3409">
        <w:rPr>
          <w:rFonts w:ascii="Arial" w:hAnsi="Arial" w:cs="Arial"/>
          <w:lang w:val="mn-MN"/>
        </w:rPr>
        <w:t>сая</w:t>
      </w:r>
      <w:r w:rsidR="005A4AE9" w:rsidRPr="00BF3409">
        <w:rPr>
          <w:rFonts w:ascii="Arial" w:hAnsi="Arial" w:cs="Arial"/>
          <w:lang w:val="mn-MN"/>
        </w:rPr>
        <w:t xml:space="preserve"> ширхэг үнэт цаасыг </w:t>
      </w:r>
      <w:r w:rsidR="00EC03DD">
        <w:rPr>
          <w:rFonts w:ascii="Arial" w:hAnsi="Arial" w:cs="Arial"/>
          <w:lang w:val="mn-MN"/>
        </w:rPr>
        <w:t>169</w:t>
      </w:r>
      <w:r w:rsidR="00FE49EE" w:rsidRPr="00BF3409">
        <w:rPr>
          <w:rFonts w:ascii="Arial" w:hAnsi="Arial" w:cs="Arial"/>
          <w:lang w:val="mn-MN"/>
        </w:rPr>
        <w:t>.</w:t>
      </w:r>
      <w:r w:rsidR="00EC03DD">
        <w:rPr>
          <w:rFonts w:ascii="Arial" w:hAnsi="Arial" w:cs="Arial"/>
          <w:lang w:val="mn-MN"/>
        </w:rPr>
        <w:t>5</w:t>
      </w:r>
      <w:r w:rsidR="005A4AE9" w:rsidRPr="00BF3409">
        <w:rPr>
          <w:rFonts w:ascii="Arial" w:hAnsi="Arial" w:cs="Arial"/>
          <w:lang w:val="mn-MN"/>
        </w:rPr>
        <w:t xml:space="preserve"> тэрбум төгрөгөөр</w:t>
      </w:r>
      <w:r w:rsidR="00FE49EE" w:rsidRPr="00BF3409">
        <w:rPr>
          <w:rFonts w:ascii="Arial" w:hAnsi="Arial" w:cs="Arial"/>
          <w:lang w:val="mn-MN"/>
        </w:rPr>
        <w:t>, хоёрдогч зах зээлийн арилжаагаар</w:t>
      </w:r>
      <w:r w:rsidR="00AA6168" w:rsidRPr="00BF3409">
        <w:rPr>
          <w:rFonts w:ascii="Arial" w:hAnsi="Arial" w:cs="Arial"/>
          <w:lang w:val="mn-MN"/>
        </w:rPr>
        <w:t xml:space="preserve"> </w:t>
      </w:r>
      <w:r w:rsidR="00EC03DD">
        <w:rPr>
          <w:rFonts w:ascii="Arial" w:hAnsi="Arial" w:cs="Arial"/>
          <w:lang w:val="mn-MN"/>
        </w:rPr>
        <w:t>303</w:t>
      </w:r>
      <w:r w:rsidR="00FE49EE" w:rsidRPr="00BF3409">
        <w:rPr>
          <w:rFonts w:ascii="Arial" w:hAnsi="Arial" w:cs="Arial"/>
          <w:lang w:val="mn-MN"/>
        </w:rPr>
        <w:t>.</w:t>
      </w:r>
      <w:r w:rsidR="00EC03DD">
        <w:rPr>
          <w:rFonts w:ascii="Arial" w:hAnsi="Arial" w:cs="Arial"/>
          <w:lang w:val="mn-MN"/>
        </w:rPr>
        <w:t>4</w:t>
      </w:r>
      <w:r w:rsidR="00EF422E" w:rsidRPr="00BF3409">
        <w:rPr>
          <w:rFonts w:ascii="Arial" w:hAnsi="Arial" w:cs="Arial"/>
          <w:lang w:val="mn-MN"/>
        </w:rPr>
        <w:t xml:space="preserve"> </w:t>
      </w:r>
      <w:r w:rsidR="007A6A75" w:rsidRPr="00BF3409">
        <w:rPr>
          <w:rFonts w:ascii="Arial" w:hAnsi="Arial" w:cs="Arial"/>
          <w:lang w:val="mn-MN"/>
        </w:rPr>
        <w:t>мянган</w:t>
      </w:r>
      <w:r w:rsidR="00AA6168" w:rsidRPr="00BF3409">
        <w:rPr>
          <w:rFonts w:ascii="Arial" w:hAnsi="Arial" w:cs="Arial"/>
          <w:lang w:val="mn-MN"/>
        </w:rPr>
        <w:t xml:space="preserve"> ширхэг үнэт цаасыг </w:t>
      </w:r>
      <w:r w:rsidR="00EC03DD">
        <w:rPr>
          <w:rFonts w:ascii="Arial" w:hAnsi="Arial" w:cs="Arial"/>
          <w:lang w:val="mn-MN"/>
        </w:rPr>
        <w:t>29</w:t>
      </w:r>
      <w:r w:rsidR="00FE49EE" w:rsidRPr="00BF3409">
        <w:rPr>
          <w:rFonts w:ascii="Arial" w:hAnsi="Arial" w:cs="Arial"/>
          <w:lang w:val="mn-MN"/>
        </w:rPr>
        <w:t>.</w:t>
      </w:r>
      <w:r w:rsidR="00EC03DD">
        <w:rPr>
          <w:rFonts w:ascii="Arial" w:hAnsi="Arial" w:cs="Arial"/>
          <w:lang w:val="mn-MN"/>
        </w:rPr>
        <w:t>6</w:t>
      </w:r>
      <w:r w:rsidR="00AA6168" w:rsidRPr="00BF3409">
        <w:rPr>
          <w:rFonts w:ascii="Arial" w:hAnsi="Arial" w:cs="Arial"/>
          <w:lang w:val="mn-MN"/>
        </w:rPr>
        <w:t xml:space="preserve"> тэрбум төгрөгөөр</w:t>
      </w:r>
      <w:r w:rsidR="00D6333B">
        <w:rPr>
          <w:rFonts w:ascii="Arial" w:hAnsi="Arial" w:cs="Arial"/>
          <w:lang w:val="mn-MN"/>
        </w:rPr>
        <w:t xml:space="preserve">, компанийн </w:t>
      </w:r>
      <w:r w:rsidR="007771C3">
        <w:rPr>
          <w:rFonts w:ascii="Arial" w:hAnsi="Arial" w:cs="Arial"/>
          <w:lang w:val="mn-MN"/>
        </w:rPr>
        <w:t>бондын</w:t>
      </w:r>
      <w:r w:rsidR="00D6333B">
        <w:rPr>
          <w:rFonts w:ascii="Arial" w:hAnsi="Arial" w:cs="Arial"/>
          <w:lang w:val="mn-MN"/>
        </w:rPr>
        <w:t xml:space="preserve"> </w:t>
      </w:r>
      <w:r w:rsidR="00EC03DD">
        <w:rPr>
          <w:rFonts w:ascii="Arial" w:hAnsi="Arial" w:cs="Arial"/>
          <w:lang w:val="mn-MN"/>
        </w:rPr>
        <w:t xml:space="preserve">хоёрдогч зах зээлийн арилжаагаар </w:t>
      </w:r>
      <w:r w:rsidR="007771C3">
        <w:rPr>
          <w:rFonts w:ascii="Arial" w:hAnsi="Arial" w:cs="Arial"/>
          <w:lang w:val="mn-MN"/>
        </w:rPr>
        <w:t>32</w:t>
      </w:r>
      <w:r w:rsidR="00D6333B">
        <w:rPr>
          <w:rFonts w:ascii="Arial" w:hAnsi="Arial" w:cs="Arial"/>
          <w:lang w:val="mn-MN"/>
        </w:rPr>
        <w:t>.</w:t>
      </w:r>
      <w:r w:rsidR="007771C3">
        <w:rPr>
          <w:rFonts w:ascii="Arial" w:hAnsi="Arial" w:cs="Arial"/>
          <w:lang w:val="mn-MN"/>
        </w:rPr>
        <w:t>4</w:t>
      </w:r>
      <w:r w:rsidR="00D6333B">
        <w:rPr>
          <w:rFonts w:ascii="Arial" w:hAnsi="Arial" w:cs="Arial"/>
          <w:lang w:val="mn-MN"/>
        </w:rPr>
        <w:t xml:space="preserve"> мянган ширхэг бондыг </w:t>
      </w:r>
      <w:r w:rsidR="007771C3">
        <w:rPr>
          <w:rFonts w:ascii="Arial" w:hAnsi="Arial" w:cs="Arial"/>
          <w:lang w:val="mn-MN"/>
        </w:rPr>
        <w:t>3</w:t>
      </w:r>
      <w:r w:rsidR="00D6333B">
        <w:rPr>
          <w:rFonts w:ascii="Arial" w:hAnsi="Arial" w:cs="Arial"/>
          <w:lang w:val="mn-MN"/>
        </w:rPr>
        <w:t>.</w:t>
      </w:r>
      <w:r w:rsidR="007771C3">
        <w:rPr>
          <w:rFonts w:ascii="Arial" w:hAnsi="Arial" w:cs="Arial"/>
          <w:lang w:val="mn-MN"/>
        </w:rPr>
        <w:t>2</w:t>
      </w:r>
      <w:r w:rsidR="00D6333B">
        <w:rPr>
          <w:rFonts w:ascii="Arial" w:hAnsi="Arial" w:cs="Arial"/>
          <w:lang w:val="mn-MN"/>
        </w:rPr>
        <w:t xml:space="preserve"> тэрбум төгрөгөөр</w:t>
      </w:r>
      <w:r w:rsidR="005A4AE9" w:rsidRPr="00BF3409">
        <w:rPr>
          <w:rFonts w:ascii="Arial" w:hAnsi="Arial" w:cs="Arial"/>
          <w:lang w:val="mn-MN"/>
        </w:rPr>
        <w:t xml:space="preserve"> </w:t>
      </w:r>
      <w:r w:rsidR="00FE49EE" w:rsidRPr="00BF3409">
        <w:rPr>
          <w:rFonts w:ascii="Arial" w:hAnsi="Arial" w:cs="Arial"/>
          <w:lang w:val="mn-MN"/>
        </w:rPr>
        <w:t xml:space="preserve">тус тус </w:t>
      </w:r>
      <w:r w:rsidR="00D66D40" w:rsidRPr="00BF3409">
        <w:rPr>
          <w:rFonts w:ascii="Arial" w:hAnsi="Arial" w:cs="Arial"/>
          <w:lang w:val="mn-MN"/>
        </w:rPr>
        <w:t>арилж</w:t>
      </w:r>
      <w:r w:rsidR="00A33965" w:rsidRPr="00BF3409">
        <w:rPr>
          <w:rFonts w:ascii="Arial" w:hAnsi="Arial" w:cs="Arial"/>
          <w:lang w:val="mn-MN"/>
        </w:rPr>
        <w:t xml:space="preserve">иж, нийт </w:t>
      </w:r>
      <w:r w:rsidR="007771C3">
        <w:rPr>
          <w:rFonts w:ascii="Arial" w:hAnsi="Arial" w:cs="Arial"/>
          <w:lang w:val="mn-MN"/>
        </w:rPr>
        <w:t>208</w:t>
      </w:r>
      <w:r w:rsidR="0073397C" w:rsidRPr="00BF3409">
        <w:rPr>
          <w:rFonts w:ascii="Arial" w:hAnsi="Arial" w:cs="Arial"/>
        </w:rPr>
        <w:t>.</w:t>
      </w:r>
      <w:r w:rsidR="007771C3">
        <w:rPr>
          <w:rFonts w:ascii="Arial" w:hAnsi="Arial" w:cs="Arial"/>
          <w:lang w:val="mn-MN"/>
        </w:rPr>
        <w:t>5</w:t>
      </w:r>
      <w:r w:rsidR="005A4AE9" w:rsidRPr="00BF3409">
        <w:rPr>
          <w:rFonts w:ascii="Arial" w:hAnsi="Arial" w:cs="Arial"/>
          <w:lang w:val="mn-MN"/>
        </w:rPr>
        <w:t xml:space="preserve"> тэрбум төгрөгийн </w:t>
      </w:r>
      <w:r w:rsidR="006D06EA" w:rsidRPr="00BF3409">
        <w:rPr>
          <w:rFonts w:ascii="Arial" w:hAnsi="Arial" w:cs="Arial"/>
          <w:lang w:val="mn-MN"/>
        </w:rPr>
        <w:t xml:space="preserve">үнийн дүн бүхий </w:t>
      </w:r>
      <w:r w:rsidR="00D01AF7" w:rsidRPr="00BF3409">
        <w:rPr>
          <w:rFonts w:ascii="Arial" w:hAnsi="Arial" w:cs="Arial"/>
          <w:lang w:val="mn-MN"/>
        </w:rPr>
        <w:t>арилжаа</w:t>
      </w:r>
      <w:r w:rsidR="005A4AE9" w:rsidRPr="00BF3409">
        <w:rPr>
          <w:rFonts w:ascii="Arial" w:hAnsi="Arial" w:cs="Arial"/>
          <w:lang w:val="mn-MN"/>
        </w:rPr>
        <w:t xml:space="preserve"> хийсэн байна.</w:t>
      </w:r>
    </w:p>
    <w:p w:rsidR="00281E0D" w:rsidRPr="00BF3409" w:rsidRDefault="00484769" w:rsidP="009C3AEA">
      <w:pPr>
        <w:ind w:firstLine="720"/>
        <w:jc w:val="both"/>
        <w:rPr>
          <w:rFonts w:ascii="Arial" w:hAnsi="Arial" w:cs="Arial"/>
          <w:lang w:val="mn-MN"/>
        </w:rPr>
      </w:pPr>
      <w:r w:rsidRPr="00BF3409">
        <w:rPr>
          <w:rFonts w:ascii="Arial" w:hAnsi="Arial" w:cs="Arial"/>
          <w:lang w:val="mn-MN"/>
        </w:rPr>
        <w:t xml:space="preserve">Нийт арилжааны үнийн дүнгийн </w:t>
      </w:r>
      <w:r w:rsidR="0089254E">
        <w:rPr>
          <w:rFonts w:ascii="Arial" w:hAnsi="Arial" w:cs="Arial"/>
          <w:lang w:val="mn-MN"/>
        </w:rPr>
        <w:t>3</w:t>
      </w:r>
      <w:r w:rsidRPr="00BF3409">
        <w:rPr>
          <w:rFonts w:ascii="Arial" w:hAnsi="Arial" w:cs="Arial"/>
          <w:lang w:val="mn-MN"/>
        </w:rPr>
        <w:t>.</w:t>
      </w:r>
      <w:r w:rsidR="0089254E">
        <w:rPr>
          <w:rFonts w:ascii="Arial" w:hAnsi="Arial" w:cs="Arial"/>
          <w:lang w:val="mn-MN"/>
        </w:rPr>
        <w:t>0</w:t>
      </w:r>
      <w:r w:rsidRPr="00BF3409">
        <w:rPr>
          <w:rFonts w:ascii="Arial" w:hAnsi="Arial" w:cs="Arial"/>
          <w:lang w:val="mn-MN"/>
        </w:rPr>
        <w:t>%</w:t>
      </w:r>
      <w:r w:rsidR="007525EB" w:rsidRPr="00BF3409">
        <w:rPr>
          <w:rFonts w:ascii="Arial" w:hAnsi="Arial" w:cs="Arial"/>
          <w:lang w:val="mn-MN"/>
        </w:rPr>
        <w:t xml:space="preserve"> буюу</w:t>
      </w:r>
      <w:r w:rsidR="009C3AEA" w:rsidRPr="00BF3409">
        <w:rPr>
          <w:rFonts w:ascii="Arial" w:hAnsi="Arial" w:cs="Arial"/>
          <w:color w:val="000000" w:themeColor="text1"/>
          <w:lang w:val="eu-ES"/>
        </w:rPr>
        <w:t xml:space="preserve"> </w:t>
      </w:r>
      <w:r w:rsidR="0089254E">
        <w:rPr>
          <w:rFonts w:ascii="Arial" w:hAnsi="Arial" w:cs="Arial"/>
          <w:color w:val="000000" w:themeColor="text1"/>
          <w:lang w:val="mn-MN"/>
        </w:rPr>
        <w:t>6</w:t>
      </w:r>
      <w:r w:rsidR="007525EB" w:rsidRPr="00BF3409">
        <w:rPr>
          <w:rFonts w:ascii="Arial" w:hAnsi="Arial" w:cs="Arial"/>
          <w:color w:val="000000" w:themeColor="text1"/>
          <w:lang w:val="mn-MN"/>
        </w:rPr>
        <w:t>.</w:t>
      </w:r>
      <w:r w:rsidR="00FC6AA3">
        <w:rPr>
          <w:rFonts w:ascii="Arial" w:hAnsi="Arial" w:cs="Arial"/>
          <w:color w:val="000000" w:themeColor="text1"/>
          <w:lang w:val="mn-MN"/>
        </w:rPr>
        <w:t>2</w:t>
      </w:r>
      <w:r w:rsidR="007525EB" w:rsidRPr="00BF3409">
        <w:rPr>
          <w:rFonts w:ascii="Arial" w:hAnsi="Arial" w:cs="Arial"/>
          <w:color w:val="000000" w:themeColor="text1"/>
          <w:lang w:val="mn-MN"/>
        </w:rPr>
        <w:t xml:space="preserve"> тэрбум төгрөгийг хувьцааны арилжаа,</w:t>
      </w:r>
      <w:r w:rsidR="00090333" w:rsidRPr="00BF3409">
        <w:rPr>
          <w:rFonts w:ascii="Arial" w:hAnsi="Arial" w:cs="Arial"/>
          <w:color w:val="000000" w:themeColor="text1"/>
          <w:lang w:val="mn-MN"/>
        </w:rPr>
        <w:t xml:space="preserve"> </w:t>
      </w:r>
      <w:r w:rsidR="007525EB" w:rsidRPr="00BF3409">
        <w:rPr>
          <w:rFonts w:ascii="Arial" w:hAnsi="Arial" w:cs="Arial"/>
          <w:color w:val="000000" w:themeColor="text1"/>
          <w:lang w:val="mn-MN"/>
        </w:rPr>
        <w:t>8</w:t>
      </w:r>
      <w:r w:rsidR="0089254E">
        <w:rPr>
          <w:rFonts w:ascii="Arial" w:hAnsi="Arial" w:cs="Arial"/>
          <w:color w:val="000000" w:themeColor="text1"/>
          <w:lang w:val="mn-MN"/>
        </w:rPr>
        <w:t>1</w:t>
      </w:r>
      <w:r w:rsidR="007525EB" w:rsidRPr="00BF3409">
        <w:rPr>
          <w:rFonts w:ascii="Arial" w:hAnsi="Arial" w:cs="Arial"/>
          <w:color w:val="000000" w:themeColor="text1"/>
          <w:lang w:val="mn-MN"/>
        </w:rPr>
        <w:t>.</w:t>
      </w:r>
      <w:r w:rsidR="0089254E">
        <w:rPr>
          <w:rFonts w:ascii="Arial" w:hAnsi="Arial" w:cs="Arial"/>
          <w:color w:val="000000" w:themeColor="text1"/>
          <w:lang w:val="mn-MN"/>
        </w:rPr>
        <w:t>3</w:t>
      </w:r>
      <w:r w:rsidR="007525EB" w:rsidRPr="00BF3409">
        <w:rPr>
          <w:rFonts w:ascii="Arial" w:hAnsi="Arial" w:cs="Arial"/>
          <w:color w:val="000000" w:themeColor="text1"/>
          <w:lang w:val="mn-MN"/>
        </w:rPr>
        <w:t xml:space="preserve">% буюу </w:t>
      </w:r>
      <w:r w:rsidR="0089254E">
        <w:rPr>
          <w:rFonts w:ascii="Arial" w:hAnsi="Arial" w:cs="Arial"/>
          <w:color w:val="000000" w:themeColor="text1"/>
          <w:lang w:val="mn-MN"/>
        </w:rPr>
        <w:t>169</w:t>
      </w:r>
      <w:r w:rsidR="007525EB" w:rsidRPr="00BF3409">
        <w:rPr>
          <w:rFonts w:ascii="Arial" w:hAnsi="Arial" w:cs="Arial"/>
          <w:color w:val="000000" w:themeColor="text1"/>
          <w:lang w:val="mn-MN"/>
        </w:rPr>
        <w:t>.</w:t>
      </w:r>
      <w:r w:rsidR="0089254E">
        <w:rPr>
          <w:rFonts w:ascii="Arial" w:hAnsi="Arial" w:cs="Arial"/>
          <w:color w:val="000000" w:themeColor="text1"/>
          <w:lang w:val="mn-MN"/>
        </w:rPr>
        <w:t>5</w:t>
      </w:r>
      <w:r w:rsidR="007525EB" w:rsidRPr="00BF3409">
        <w:rPr>
          <w:rFonts w:ascii="Arial" w:hAnsi="Arial" w:cs="Arial"/>
          <w:color w:val="000000" w:themeColor="text1"/>
          <w:lang w:val="mn-MN"/>
        </w:rPr>
        <w:t xml:space="preserve"> тэрбум төгрөгийг ЗГҮЦ-ны анхдагч зах зээлийн арилжаа,</w:t>
      </w:r>
      <w:r w:rsidR="00090333" w:rsidRPr="00BF3409">
        <w:rPr>
          <w:rFonts w:ascii="Arial" w:hAnsi="Arial" w:cs="Arial"/>
          <w:color w:val="000000" w:themeColor="text1"/>
          <w:lang w:val="mn-MN"/>
        </w:rPr>
        <w:t xml:space="preserve"> </w:t>
      </w:r>
      <w:r w:rsidR="00706F9A">
        <w:rPr>
          <w:rFonts w:ascii="Arial" w:hAnsi="Arial" w:cs="Arial"/>
          <w:color w:val="000000" w:themeColor="text1"/>
          <w:lang w:val="mn-MN"/>
        </w:rPr>
        <w:t>1</w:t>
      </w:r>
      <w:r w:rsidR="0089254E">
        <w:rPr>
          <w:rFonts w:ascii="Arial" w:hAnsi="Arial" w:cs="Arial"/>
          <w:color w:val="000000" w:themeColor="text1"/>
          <w:lang w:val="mn-MN"/>
        </w:rPr>
        <w:t>4</w:t>
      </w:r>
      <w:r w:rsidR="007525EB" w:rsidRPr="00BF3409">
        <w:rPr>
          <w:rFonts w:ascii="Arial" w:hAnsi="Arial" w:cs="Arial"/>
          <w:color w:val="000000" w:themeColor="text1"/>
          <w:lang w:val="mn-MN"/>
        </w:rPr>
        <w:t>.</w:t>
      </w:r>
      <w:r w:rsidR="0089254E">
        <w:rPr>
          <w:rFonts w:ascii="Arial" w:hAnsi="Arial" w:cs="Arial"/>
          <w:color w:val="000000" w:themeColor="text1"/>
          <w:lang w:val="mn-MN"/>
        </w:rPr>
        <w:t>2</w:t>
      </w:r>
      <w:r w:rsidR="007525EB" w:rsidRPr="00BF3409">
        <w:rPr>
          <w:rFonts w:ascii="Arial" w:hAnsi="Arial" w:cs="Arial"/>
          <w:color w:val="000000" w:themeColor="text1"/>
          <w:lang w:val="mn-MN"/>
        </w:rPr>
        <w:t xml:space="preserve">% буюу </w:t>
      </w:r>
      <w:r w:rsidR="0089254E">
        <w:rPr>
          <w:rFonts w:ascii="Arial" w:hAnsi="Arial" w:cs="Arial"/>
          <w:color w:val="000000" w:themeColor="text1"/>
          <w:lang w:val="mn-MN"/>
        </w:rPr>
        <w:t>29</w:t>
      </w:r>
      <w:r w:rsidR="007525EB" w:rsidRPr="00BF3409">
        <w:rPr>
          <w:rFonts w:ascii="Arial" w:hAnsi="Arial" w:cs="Arial"/>
          <w:color w:val="000000" w:themeColor="text1"/>
          <w:lang w:val="mn-MN"/>
        </w:rPr>
        <w:t>.</w:t>
      </w:r>
      <w:r w:rsidR="0089254E">
        <w:rPr>
          <w:rFonts w:ascii="Arial" w:hAnsi="Arial" w:cs="Arial"/>
          <w:color w:val="000000" w:themeColor="text1"/>
          <w:lang w:val="mn-MN"/>
        </w:rPr>
        <w:t>6</w:t>
      </w:r>
      <w:r w:rsidR="00863E05">
        <w:rPr>
          <w:rFonts w:ascii="Arial" w:hAnsi="Arial" w:cs="Arial"/>
          <w:color w:val="000000" w:themeColor="text1"/>
          <w:lang w:val="mn-MN"/>
        </w:rPr>
        <w:t xml:space="preserve"> тэрбум төгрөгийг </w:t>
      </w:r>
      <w:r w:rsidR="007525EB" w:rsidRPr="00BF3409">
        <w:rPr>
          <w:rFonts w:ascii="Arial" w:hAnsi="Arial" w:cs="Arial"/>
          <w:color w:val="000000" w:themeColor="text1"/>
          <w:lang w:val="mn-MN"/>
        </w:rPr>
        <w:t>ЗГҮЦ-ны</w:t>
      </w:r>
      <w:r w:rsidR="00DD7DB3" w:rsidRPr="00BF3409">
        <w:rPr>
          <w:rFonts w:ascii="Arial" w:hAnsi="Arial" w:cs="Arial"/>
          <w:lang w:val="mn-MN"/>
        </w:rPr>
        <w:t xml:space="preserve"> </w:t>
      </w:r>
      <w:r w:rsidR="007525EB" w:rsidRPr="00BF3409">
        <w:rPr>
          <w:rFonts w:ascii="Arial" w:hAnsi="Arial" w:cs="Arial"/>
          <w:lang w:val="mn-MN"/>
        </w:rPr>
        <w:t xml:space="preserve"> хоёрдогч зах зээлийн арилжаа</w:t>
      </w:r>
      <w:r w:rsidR="00FC6AA3">
        <w:rPr>
          <w:rFonts w:ascii="Arial" w:hAnsi="Arial" w:cs="Arial"/>
          <w:lang w:val="mn-MN"/>
        </w:rPr>
        <w:t>, 1.</w:t>
      </w:r>
      <w:r w:rsidR="0089254E">
        <w:rPr>
          <w:rFonts w:ascii="Arial" w:hAnsi="Arial" w:cs="Arial"/>
          <w:lang w:val="mn-MN"/>
        </w:rPr>
        <w:t>5</w:t>
      </w:r>
      <w:r w:rsidR="00FC6AA3">
        <w:rPr>
          <w:rFonts w:ascii="Arial" w:hAnsi="Arial" w:cs="Arial"/>
        </w:rPr>
        <w:t>%</w:t>
      </w:r>
      <w:r w:rsidR="00FC6AA3">
        <w:rPr>
          <w:rFonts w:ascii="Arial" w:hAnsi="Arial" w:cs="Arial"/>
          <w:lang w:val="mn-MN"/>
        </w:rPr>
        <w:t xml:space="preserve"> буюу </w:t>
      </w:r>
      <w:r w:rsidR="0089254E">
        <w:rPr>
          <w:rFonts w:ascii="Arial" w:hAnsi="Arial" w:cs="Arial"/>
          <w:lang w:val="mn-MN"/>
        </w:rPr>
        <w:t>3</w:t>
      </w:r>
      <w:r w:rsidR="00FC6AA3">
        <w:rPr>
          <w:rFonts w:ascii="Arial" w:hAnsi="Arial" w:cs="Arial"/>
          <w:lang w:val="mn-MN"/>
        </w:rPr>
        <w:t>.</w:t>
      </w:r>
      <w:r w:rsidR="0089254E">
        <w:rPr>
          <w:rFonts w:ascii="Arial" w:hAnsi="Arial" w:cs="Arial"/>
          <w:lang w:val="mn-MN"/>
        </w:rPr>
        <w:t>2</w:t>
      </w:r>
      <w:r w:rsidR="00FC6AA3">
        <w:rPr>
          <w:rFonts w:ascii="Arial" w:hAnsi="Arial" w:cs="Arial"/>
          <w:lang w:val="mn-MN"/>
        </w:rPr>
        <w:t xml:space="preserve"> тэрбум төгрөгийг компанийн </w:t>
      </w:r>
      <w:r w:rsidR="0089254E">
        <w:rPr>
          <w:rFonts w:ascii="Arial" w:hAnsi="Arial" w:cs="Arial"/>
          <w:lang w:val="mn-MN"/>
        </w:rPr>
        <w:t>бондын</w:t>
      </w:r>
      <w:r w:rsidR="00FC6AA3">
        <w:rPr>
          <w:rFonts w:ascii="Arial" w:hAnsi="Arial" w:cs="Arial"/>
          <w:lang w:val="mn-MN"/>
        </w:rPr>
        <w:t xml:space="preserve"> арилжаа</w:t>
      </w:r>
      <w:r w:rsidR="007525EB" w:rsidRPr="00BF3409">
        <w:rPr>
          <w:rFonts w:ascii="Arial" w:hAnsi="Arial" w:cs="Arial"/>
          <w:lang w:val="mn-MN"/>
        </w:rPr>
        <w:t xml:space="preserve"> тус тус эзэлж байна.</w:t>
      </w:r>
      <w:r w:rsidR="00281E0D" w:rsidRPr="00BF3409">
        <w:rPr>
          <w:rFonts w:ascii="Arial" w:hAnsi="Arial" w:cs="Arial"/>
          <w:lang w:val="mn-MN"/>
        </w:rPr>
        <w:t xml:space="preserve"> </w:t>
      </w:r>
    </w:p>
    <w:p w:rsidR="00397873" w:rsidRPr="00446871" w:rsidRDefault="00281E0D" w:rsidP="009C3AEA">
      <w:pPr>
        <w:ind w:firstLine="720"/>
        <w:jc w:val="both"/>
        <w:rPr>
          <w:rFonts w:ascii="Arial" w:hAnsi="Arial" w:cs="Arial"/>
          <w:lang w:val="mn-MN"/>
        </w:rPr>
      </w:pPr>
      <w:r w:rsidRPr="00446871">
        <w:rPr>
          <w:rFonts w:ascii="Arial" w:hAnsi="Arial" w:cs="Arial"/>
          <w:lang w:val="mn-MN"/>
        </w:rPr>
        <w:t xml:space="preserve">                                               </w:t>
      </w:r>
      <w:r w:rsidR="00942EB1" w:rsidRPr="00446871">
        <w:rPr>
          <w:rFonts w:ascii="Arial" w:hAnsi="Arial" w:cs="Arial"/>
          <w:noProof/>
          <w:color w:val="FF0000"/>
        </w:rPr>
        <w:drawing>
          <wp:inline distT="0" distB="0" distL="0" distR="0" wp14:anchorId="53B7FEA5" wp14:editId="54B0E8EA">
            <wp:extent cx="5419725" cy="291465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161A" w:rsidRPr="00446871" w:rsidRDefault="00BC161A" w:rsidP="009C3AEA">
      <w:pPr>
        <w:ind w:firstLine="720"/>
        <w:jc w:val="both"/>
        <w:rPr>
          <w:rFonts w:ascii="Arial" w:hAnsi="Arial" w:cs="Arial"/>
          <w:lang w:val="mn-MN"/>
        </w:rPr>
      </w:pPr>
    </w:p>
    <w:p w:rsidR="00C75407" w:rsidRPr="00446871" w:rsidRDefault="00BC161A" w:rsidP="00BC161A">
      <w:pPr>
        <w:pStyle w:val="BodyTextIndent3"/>
        <w:ind w:firstLine="0"/>
        <w:rPr>
          <w:rFonts w:ascii="Arial" w:hAnsi="Arial" w:cs="Arial"/>
          <w:b/>
          <w:lang w:val="mn-MN"/>
        </w:rPr>
      </w:pPr>
      <w:r w:rsidRPr="00446871">
        <w:rPr>
          <w:rFonts w:ascii="Arial" w:hAnsi="Arial" w:cs="Arial"/>
          <w:b/>
          <w:lang w:val="mn-MN"/>
        </w:rPr>
        <w:t xml:space="preserve">Нийт арилжааны </w:t>
      </w:r>
      <w:r w:rsidR="00CC0B6F" w:rsidRPr="00446871">
        <w:rPr>
          <w:rFonts w:ascii="Arial" w:hAnsi="Arial" w:cs="Arial"/>
          <w:b/>
          <w:lang w:val="mn-MN"/>
        </w:rPr>
        <w:t>хэмжээг</w:t>
      </w:r>
      <w:r w:rsidRPr="00446871">
        <w:rPr>
          <w:rFonts w:ascii="Arial" w:hAnsi="Arial" w:cs="Arial"/>
          <w:b/>
          <w:lang w:val="mn-MN"/>
        </w:rPr>
        <w:t xml:space="preserve"> өмнөх оны мөн үетэй харьцуул</w:t>
      </w:r>
      <w:r w:rsidR="00CC0B6F" w:rsidRPr="00446871">
        <w:rPr>
          <w:rFonts w:ascii="Arial" w:hAnsi="Arial" w:cs="Arial"/>
          <w:b/>
          <w:lang w:val="mn-MN"/>
        </w:rPr>
        <w:t>а</w:t>
      </w:r>
      <w:r w:rsidRPr="00446871">
        <w:rPr>
          <w:rFonts w:ascii="Arial" w:hAnsi="Arial" w:cs="Arial"/>
          <w:b/>
          <w:lang w:val="mn-MN"/>
        </w:rPr>
        <w:t>хад:</w:t>
      </w:r>
    </w:p>
    <w:p w:rsidR="00A87E6F" w:rsidRPr="00446871" w:rsidRDefault="00A87E6F" w:rsidP="00BC161A">
      <w:pPr>
        <w:pStyle w:val="BodyTextIndent3"/>
        <w:ind w:firstLine="0"/>
        <w:rPr>
          <w:rFonts w:ascii="Arial" w:hAnsi="Arial" w:cs="Arial"/>
          <w:b/>
          <w:lang w:val="mn-MN"/>
        </w:rPr>
      </w:pPr>
    </w:p>
    <w:p w:rsidR="00624656" w:rsidRPr="00446871" w:rsidRDefault="00624656" w:rsidP="00FA31C4">
      <w:pPr>
        <w:pStyle w:val="BodyTextIndent3"/>
        <w:rPr>
          <w:rFonts w:ascii="Arial" w:hAnsi="Arial" w:cs="Arial"/>
          <w:lang w:val="mn-MN"/>
        </w:rPr>
      </w:pP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8"/>
        <w:gridCol w:w="1868"/>
        <w:gridCol w:w="1984"/>
      </w:tblGrid>
      <w:tr w:rsidR="00FD5DB6" w:rsidRPr="00446871" w:rsidTr="00BB0B3C">
        <w:trPr>
          <w:cantSplit/>
          <w:trHeight w:val="667"/>
        </w:trPr>
        <w:tc>
          <w:tcPr>
            <w:tcW w:w="4228" w:type="dxa"/>
            <w:vAlign w:val="center"/>
          </w:tcPr>
          <w:p w:rsidR="00FD5DB6" w:rsidRPr="00446871" w:rsidRDefault="00FD5DB6" w:rsidP="00AC13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446871">
              <w:rPr>
                <w:rFonts w:ascii="Arial" w:hAnsi="Arial" w:cs="Arial"/>
                <w:b/>
                <w:sz w:val="20"/>
                <w:szCs w:val="20"/>
                <w:lang w:val="mn-MN"/>
              </w:rPr>
              <w:t>Арилжааны үзүүлэлтүүд</w:t>
            </w:r>
          </w:p>
        </w:tc>
        <w:tc>
          <w:tcPr>
            <w:tcW w:w="1868" w:type="dxa"/>
            <w:vAlign w:val="center"/>
          </w:tcPr>
          <w:p w:rsidR="00FD5DB6" w:rsidRPr="00446871" w:rsidRDefault="00FD5DB6" w:rsidP="001641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4468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63AA6"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  <w:r w:rsidR="00706F9A">
              <w:rPr>
                <w:rFonts w:ascii="Arial" w:hAnsi="Arial" w:cs="Arial"/>
                <w:b/>
                <w:sz w:val="20"/>
                <w:szCs w:val="20"/>
                <w:lang w:val="mn-MN"/>
              </w:rPr>
              <w:t>6</w:t>
            </w:r>
            <w:r w:rsidR="00363AA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оны </w:t>
            </w:r>
            <w:r w:rsidR="001641C5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="001641C5">
              <w:rPr>
                <w:rFonts w:ascii="Arial" w:hAnsi="Arial" w:cs="Arial"/>
                <w:b/>
                <w:sz w:val="20"/>
                <w:szCs w:val="20"/>
                <w:lang w:val="mn-MN"/>
              </w:rPr>
              <w:t>р улиралд</w:t>
            </w:r>
          </w:p>
        </w:tc>
        <w:tc>
          <w:tcPr>
            <w:tcW w:w="1984" w:type="dxa"/>
            <w:vAlign w:val="center"/>
          </w:tcPr>
          <w:p w:rsidR="00FD5DB6" w:rsidRPr="00446871" w:rsidRDefault="0008567E" w:rsidP="001641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4468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17 оны </w:t>
            </w:r>
            <w:r w:rsidR="001641C5">
              <w:rPr>
                <w:rFonts w:ascii="Arial" w:hAnsi="Arial" w:cs="Arial"/>
                <w:b/>
                <w:sz w:val="20"/>
                <w:szCs w:val="20"/>
                <w:lang w:val="mn-MN"/>
              </w:rPr>
              <w:t>3-р улиралд</w:t>
            </w:r>
          </w:p>
        </w:tc>
      </w:tr>
      <w:tr w:rsidR="00FD5DB6" w:rsidRPr="00446871" w:rsidTr="00BB0B3C">
        <w:trPr>
          <w:trHeight w:val="375"/>
        </w:trPr>
        <w:tc>
          <w:tcPr>
            <w:tcW w:w="4228" w:type="dxa"/>
            <w:vAlign w:val="center"/>
          </w:tcPr>
          <w:p w:rsidR="00FD5DB6" w:rsidRPr="00446871" w:rsidRDefault="00FD5DB6" w:rsidP="005B3BE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D5DB6" w:rsidRPr="00446871" w:rsidRDefault="00BF3F69" w:rsidP="00BF3F6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Арилжигдсан үнэт цаасны тоо</w:t>
            </w:r>
            <w:r w:rsidR="00FD5DB6" w:rsidRPr="00446871">
              <w:rPr>
                <w:rFonts w:ascii="Arial" w:hAnsi="Arial" w:cs="Arial"/>
                <w:sz w:val="20"/>
                <w:szCs w:val="20"/>
                <w:lang w:val="mn-MN"/>
              </w:rPr>
              <w:t xml:space="preserve"> /сая ширхэг/</w:t>
            </w:r>
          </w:p>
        </w:tc>
        <w:tc>
          <w:tcPr>
            <w:tcW w:w="1868" w:type="dxa"/>
            <w:vAlign w:val="center"/>
          </w:tcPr>
          <w:p w:rsidR="00FD5DB6" w:rsidRPr="00446871" w:rsidRDefault="001641C5" w:rsidP="001641C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 w:rsidR="00CC2EB6" w:rsidRPr="00446871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984" w:type="dxa"/>
            <w:vAlign w:val="center"/>
          </w:tcPr>
          <w:p w:rsidR="00FD5DB6" w:rsidRPr="00446871" w:rsidRDefault="001641C5" w:rsidP="001641C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="00CC2EB6" w:rsidRPr="00446871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</w:tr>
      <w:tr w:rsidR="00FD5DB6" w:rsidRPr="00446871" w:rsidTr="00BB0B3C">
        <w:trPr>
          <w:trHeight w:val="383"/>
        </w:trPr>
        <w:tc>
          <w:tcPr>
            <w:tcW w:w="4228" w:type="dxa"/>
            <w:vAlign w:val="center"/>
          </w:tcPr>
          <w:p w:rsidR="00FD5DB6" w:rsidRPr="00446871" w:rsidRDefault="00BF3F69" w:rsidP="005B3BE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</w:t>
            </w:r>
            <w:r w:rsidR="00FD5DB6" w:rsidRPr="00446871">
              <w:rPr>
                <w:rFonts w:ascii="Arial" w:hAnsi="Arial" w:cs="Arial"/>
                <w:sz w:val="20"/>
                <w:szCs w:val="20"/>
                <w:lang w:val="mn-MN"/>
              </w:rPr>
              <w:t>нийн дүн /тэрбум төг/</w:t>
            </w:r>
          </w:p>
          <w:p w:rsidR="00FD5DB6" w:rsidRPr="00446871" w:rsidRDefault="00FD5DB6" w:rsidP="005B3BEE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68" w:type="dxa"/>
            <w:vAlign w:val="center"/>
          </w:tcPr>
          <w:p w:rsidR="00FD5DB6" w:rsidRPr="00446871" w:rsidRDefault="001641C5" w:rsidP="0016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57</w:t>
            </w:r>
            <w:r w:rsidR="00CC2EB6" w:rsidRPr="00446871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1984" w:type="dxa"/>
            <w:vAlign w:val="center"/>
          </w:tcPr>
          <w:p w:rsidR="00FD5DB6" w:rsidRPr="00446871" w:rsidRDefault="001641C5" w:rsidP="001641C5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280</w:t>
            </w:r>
            <w:r w:rsidR="00CC2EB6" w:rsidRPr="00446871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</w:tr>
    </w:tbl>
    <w:p w:rsidR="00191D5B" w:rsidRPr="00446871" w:rsidRDefault="00191D5B" w:rsidP="00191D5B">
      <w:pPr>
        <w:pStyle w:val="BodyText"/>
        <w:ind w:firstLine="720"/>
        <w:rPr>
          <w:rFonts w:ascii="Arial" w:hAnsi="Arial" w:cs="Arial"/>
          <w:bCs/>
          <w:sz w:val="24"/>
          <w:szCs w:val="24"/>
          <w:lang w:val="mn-MN"/>
        </w:rPr>
      </w:pPr>
    </w:p>
    <w:p w:rsidR="004234A7" w:rsidRPr="00706F9A" w:rsidRDefault="00191D5B" w:rsidP="00454497">
      <w:pPr>
        <w:pStyle w:val="BodyText"/>
        <w:ind w:firstLine="720"/>
        <w:rPr>
          <w:rFonts w:ascii="Arial" w:hAnsi="Arial" w:cs="Arial"/>
          <w:bCs/>
          <w:sz w:val="24"/>
          <w:szCs w:val="24"/>
          <w:lang w:val="mn-MN"/>
        </w:rPr>
      </w:pPr>
      <w:r w:rsidRPr="00446871">
        <w:rPr>
          <w:rFonts w:ascii="Arial" w:hAnsi="Arial" w:cs="Arial"/>
          <w:bCs/>
          <w:sz w:val="24"/>
          <w:szCs w:val="24"/>
          <w:lang w:val="mn-MN"/>
        </w:rPr>
        <w:t xml:space="preserve">Тайлант хугацаанд </w:t>
      </w:r>
      <w:r w:rsidR="008B12BC" w:rsidRPr="00446871">
        <w:rPr>
          <w:rFonts w:ascii="Arial" w:hAnsi="Arial" w:cs="Arial"/>
          <w:bCs/>
          <w:sz w:val="24"/>
          <w:szCs w:val="24"/>
          <w:lang w:val="mn-MN"/>
        </w:rPr>
        <w:t xml:space="preserve">өдөрт </w:t>
      </w:r>
      <w:r w:rsidR="008B12BC" w:rsidRPr="00706F9A">
        <w:rPr>
          <w:rFonts w:ascii="Arial" w:hAnsi="Arial" w:cs="Arial"/>
          <w:bCs/>
          <w:sz w:val="24"/>
          <w:szCs w:val="24"/>
          <w:lang w:val="mn-MN"/>
        </w:rPr>
        <w:t xml:space="preserve">дунджаар </w:t>
      </w:r>
      <w:r w:rsidR="00BF3F69">
        <w:rPr>
          <w:rFonts w:ascii="Arial" w:hAnsi="Arial" w:cs="Arial"/>
          <w:bCs/>
          <w:sz w:val="24"/>
          <w:szCs w:val="24"/>
          <w:lang w:val="mn-MN"/>
        </w:rPr>
        <w:t>4</w:t>
      </w:r>
      <w:r w:rsidR="001D7B17" w:rsidRPr="00706F9A">
        <w:rPr>
          <w:rFonts w:ascii="Arial" w:hAnsi="Arial" w:cs="Arial"/>
          <w:bCs/>
          <w:sz w:val="24"/>
          <w:szCs w:val="24"/>
        </w:rPr>
        <w:t>.</w:t>
      </w:r>
      <w:r w:rsidR="001641C5">
        <w:rPr>
          <w:rFonts w:ascii="Arial" w:hAnsi="Arial" w:cs="Arial"/>
          <w:bCs/>
          <w:sz w:val="24"/>
          <w:szCs w:val="24"/>
          <w:lang w:val="mn-MN"/>
        </w:rPr>
        <w:t>7</w:t>
      </w:r>
      <w:r w:rsidR="00612139" w:rsidRPr="00706F9A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706F9A" w:rsidRPr="00706F9A">
        <w:rPr>
          <w:rFonts w:ascii="Arial" w:hAnsi="Arial" w:cs="Arial"/>
          <w:bCs/>
          <w:sz w:val="24"/>
          <w:szCs w:val="24"/>
          <w:lang w:val="mn-MN"/>
        </w:rPr>
        <w:t>тэрбум</w:t>
      </w:r>
      <w:r w:rsidR="008B12BC" w:rsidRPr="00706F9A">
        <w:rPr>
          <w:rFonts w:ascii="Arial" w:hAnsi="Arial" w:cs="Arial"/>
          <w:bCs/>
          <w:sz w:val="24"/>
          <w:szCs w:val="24"/>
          <w:lang w:val="mn-MN"/>
        </w:rPr>
        <w:t xml:space="preserve"> төгрөгийн гүйлгээ хий</w:t>
      </w:r>
      <w:r w:rsidR="008647FB" w:rsidRPr="00706F9A">
        <w:rPr>
          <w:rFonts w:ascii="Arial" w:hAnsi="Arial" w:cs="Arial"/>
          <w:bCs/>
          <w:sz w:val="24"/>
          <w:szCs w:val="24"/>
          <w:lang w:val="mn-MN"/>
        </w:rPr>
        <w:t xml:space="preserve">ж, </w:t>
      </w:r>
      <w:r w:rsidR="001641C5">
        <w:rPr>
          <w:rFonts w:ascii="Arial" w:hAnsi="Arial" w:cs="Arial"/>
          <w:bCs/>
          <w:sz w:val="24"/>
          <w:szCs w:val="24"/>
          <w:lang w:val="mn-MN"/>
        </w:rPr>
        <w:t>205</w:t>
      </w:r>
      <w:r w:rsidR="00F839C3" w:rsidRPr="00706F9A">
        <w:rPr>
          <w:rFonts w:ascii="Arial" w:hAnsi="Arial" w:cs="Arial"/>
          <w:bCs/>
          <w:sz w:val="24"/>
          <w:szCs w:val="24"/>
        </w:rPr>
        <w:t>.</w:t>
      </w:r>
      <w:r w:rsidR="001641C5">
        <w:rPr>
          <w:rFonts w:ascii="Arial" w:hAnsi="Arial" w:cs="Arial"/>
          <w:bCs/>
          <w:sz w:val="24"/>
          <w:szCs w:val="24"/>
          <w:lang w:val="mn-MN"/>
        </w:rPr>
        <w:t>6</w:t>
      </w:r>
      <w:r w:rsidR="008647FB" w:rsidRPr="00706F9A">
        <w:rPr>
          <w:rFonts w:ascii="Arial" w:hAnsi="Arial" w:cs="Arial"/>
          <w:bCs/>
          <w:sz w:val="24"/>
          <w:szCs w:val="24"/>
          <w:lang w:val="mn-MN"/>
        </w:rPr>
        <w:t xml:space="preserve"> мянган ширхэг </w:t>
      </w:r>
      <w:r w:rsidR="00AC1393" w:rsidRPr="00706F9A">
        <w:rPr>
          <w:rFonts w:ascii="Arial" w:hAnsi="Arial" w:cs="Arial"/>
          <w:bCs/>
          <w:sz w:val="24"/>
          <w:szCs w:val="24"/>
          <w:lang w:val="mn-MN"/>
        </w:rPr>
        <w:t>үнэт цаас</w:t>
      </w:r>
      <w:r w:rsidR="008647FB" w:rsidRPr="00706F9A">
        <w:rPr>
          <w:rFonts w:ascii="Arial" w:hAnsi="Arial" w:cs="Arial"/>
          <w:bCs/>
          <w:sz w:val="24"/>
          <w:szCs w:val="24"/>
          <w:lang w:val="mn-MN"/>
        </w:rPr>
        <w:t xml:space="preserve"> арилж</w:t>
      </w:r>
      <w:r w:rsidR="00EE346C" w:rsidRPr="00706F9A">
        <w:rPr>
          <w:rFonts w:ascii="Arial" w:hAnsi="Arial" w:cs="Arial"/>
          <w:bCs/>
          <w:sz w:val="24"/>
          <w:szCs w:val="24"/>
          <w:lang w:val="mn-MN"/>
        </w:rPr>
        <w:t xml:space="preserve">сан </w:t>
      </w:r>
      <w:r w:rsidRPr="00706F9A">
        <w:rPr>
          <w:rFonts w:ascii="Arial" w:hAnsi="Arial" w:cs="Arial"/>
          <w:bCs/>
          <w:sz w:val="24"/>
          <w:szCs w:val="24"/>
          <w:lang w:val="mn-MN"/>
        </w:rPr>
        <w:t>байна.</w:t>
      </w:r>
    </w:p>
    <w:p w:rsidR="00A87E6F" w:rsidRPr="00706F9A" w:rsidRDefault="00A87E6F" w:rsidP="00454497">
      <w:pPr>
        <w:pStyle w:val="BodyText"/>
        <w:ind w:firstLine="720"/>
        <w:rPr>
          <w:rFonts w:ascii="Arial" w:hAnsi="Arial" w:cs="Arial"/>
          <w:bCs/>
          <w:sz w:val="24"/>
          <w:szCs w:val="24"/>
          <w:lang w:val="mn-MN"/>
        </w:rPr>
      </w:pPr>
    </w:p>
    <w:p w:rsidR="004234A7" w:rsidRPr="00446871" w:rsidRDefault="00C77360" w:rsidP="00BC161A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b/>
          <w:bCs/>
          <w:i/>
          <w:iCs/>
          <w:sz w:val="24"/>
          <w:szCs w:val="24"/>
          <w:lang w:val="mn-MN"/>
        </w:rPr>
      </w:pPr>
      <w:r w:rsidRPr="00446871">
        <w:rPr>
          <w:rFonts w:ascii="Arial" w:hAnsi="Arial" w:cs="Arial"/>
          <w:b/>
          <w:bCs/>
          <w:i/>
          <w:iCs/>
          <w:sz w:val="24"/>
          <w:szCs w:val="24"/>
          <w:lang w:val="mn-MN"/>
        </w:rPr>
        <w:t>Хувьцааны арилжаа</w:t>
      </w:r>
    </w:p>
    <w:p w:rsidR="003E7EAA" w:rsidRPr="00BF44D5" w:rsidRDefault="00BC161A" w:rsidP="00BC161A">
      <w:pPr>
        <w:jc w:val="both"/>
        <w:rPr>
          <w:rFonts w:ascii="Arial" w:hAnsi="Arial" w:cs="Arial"/>
          <w:lang w:val="mn-MN"/>
        </w:rPr>
      </w:pPr>
      <w:r w:rsidRPr="00446871">
        <w:rPr>
          <w:rFonts w:ascii="Arial" w:hAnsi="Arial" w:cs="Arial"/>
          <w:lang w:val="mn-MN"/>
        </w:rPr>
        <w:t xml:space="preserve">     </w:t>
      </w:r>
      <w:r w:rsidR="0067006D" w:rsidRPr="00446871">
        <w:rPr>
          <w:rFonts w:ascii="Arial" w:hAnsi="Arial" w:cs="Arial"/>
        </w:rPr>
        <w:t xml:space="preserve">   </w:t>
      </w:r>
      <w:r w:rsidRPr="00446871">
        <w:rPr>
          <w:rFonts w:ascii="Arial" w:hAnsi="Arial" w:cs="Arial"/>
          <w:lang w:val="mn-MN"/>
        </w:rPr>
        <w:t xml:space="preserve">  </w:t>
      </w:r>
      <w:proofErr w:type="spellStart"/>
      <w:r w:rsidR="00F6353A" w:rsidRPr="00681EFB">
        <w:rPr>
          <w:rFonts w:ascii="Arial" w:hAnsi="Arial" w:cs="Arial"/>
        </w:rPr>
        <w:t>Тайлант</w:t>
      </w:r>
      <w:proofErr w:type="spellEnd"/>
      <w:r w:rsidR="00F6353A" w:rsidRPr="00681EFB">
        <w:rPr>
          <w:rFonts w:ascii="Arial" w:hAnsi="Arial" w:cs="Arial"/>
        </w:rPr>
        <w:t xml:space="preserve"> </w:t>
      </w:r>
      <w:proofErr w:type="spellStart"/>
      <w:r w:rsidR="00F6353A" w:rsidRPr="00681EFB">
        <w:rPr>
          <w:rFonts w:ascii="Arial" w:hAnsi="Arial" w:cs="Arial"/>
        </w:rPr>
        <w:t>хугацаанд</w:t>
      </w:r>
      <w:proofErr w:type="spellEnd"/>
      <w:r w:rsidR="00F6353A" w:rsidRPr="00681EFB">
        <w:rPr>
          <w:rFonts w:ascii="Arial" w:hAnsi="Arial" w:cs="Arial"/>
        </w:rPr>
        <w:t xml:space="preserve"> </w:t>
      </w:r>
      <w:proofErr w:type="spellStart"/>
      <w:r w:rsidR="00F6353A" w:rsidRPr="00681EFB">
        <w:rPr>
          <w:rFonts w:ascii="Arial" w:hAnsi="Arial" w:cs="Arial"/>
        </w:rPr>
        <w:t>нийт</w:t>
      </w:r>
      <w:proofErr w:type="spellEnd"/>
      <w:r w:rsidR="00F6353A" w:rsidRPr="00681EFB">
        <w:rPr>
          <w:rFonts w:ascii="Arial" w:hAnsi="Arial" w:cs="Arial"/>
        </w:rPr>
        <w:t xml:space="preserve"> </w:t>
      </w:r>
      <w:r w:rsidR="00EA12E0">
        <w:rPr>
          <w:rFonts w:ascii="Arial" w:hAnsi="Arial" w:cs="Arial"/>
          <w:lang w:val="mn-MN"/>
        </w:rPr>
        <w:t>60</w:t>
      </w:r>
      <w:r w:rsidRPr="00681EFB">
        <w:rPr>
          <w:rFonts w:ascii="Arial" w:hAnsi="Arial" w:cs="Arial"/>
        </w:rPr>
        <w:t xml:space="preserve"> </w:t>
      </w:r>
      <w:proofErr w:type="spellStart"/>
      <w:r w:rsidRPr="00681EFB">
        <w:rPr>
          <w:rFonts w:ascii="Arial" w:hAnsi="Arial" w:cs="Arial"/>
        </w:rPr>
        <w:t>удаагийн</w:t>
      </w:r>
      <w:proofErr w:type="spellEnd"/>
      <w:r w:rsidRPr="00681EFB">
        <w:rPr>
          <w:rFonts w:ascii="Arial" w:hAnsi="Arial" w:cs="Arial"/>
        </w:rPr>
        <w:t xml:space="preserve"> </w:t>
      </w:r>
      <w:proofErr w:type="spellStart"/>
      <w:r w:rsidRPr="00681EFB">
        <w:rPr>
          <w:rFonts w:ascii="Arial" w:hAnsi="Arial" w:cs="Arial"/>
        </w:rPr>
        <w:t>арилжаагаар</w:t>
      </w:r>
      <w:proofErr w:type="spellEnd"/>
      <w:r w:rsidRPr="00681EFB">
        <w:rPr>
          <w:rFonts w:ascii="Arial" w:hAnsi="Arial" w:cs="Arial"/>
        </w:rPr>
        <w:t xml:space="preserve"> </w:t>
      </w:r>
      <w:r w:rsidR="00DD6F5E">
        <w:rPr>
          <w:rFonts w:ascii="Arial" w:hAnsi="Arial" w:cs="Arial"/>
          <w:lang w:val="mn-MN"/>
        </w:rPr>
        <w:t>95</w:t>
      </w:r>
      <w:r w:rsidR="00F6353A" w:rsidRPr="00EA12E0">
        <w:rPr>
          <w:rFonts w:ascii="Arial" w:hAnsi="Arial" w:cs="Arial"/>
          <w:color w:val="FF0000"/>
        </w:rPr>
        <w:t xml:space="preserve"> </w:t>
      </w:r>
      <w:proofErr w:type="spellStart"/>
      <w:r w:rsidR="00F6353A" w:rsidRPr="00681EFB">
        <w:rPr>
          <w:rFonts w:ascii="Arial" w:hAnsi="Arial" w:cs="Arial"/>
        </w:rPr>
        <w:t>компанийн</w:t>
      </w:r>
      <w:proofErr w:type="spellEnd"/>
      <w:r w:rsidR="00F6353A" w:rsidRPr="00681EFB">
        <w:rPr>
          <w:rFonts w:ascii="Arial" w:hAnsi="Arial" w:cs="Arial"/>
        </w:rPr>
        <w:t xml:space="preserve"> </w:t>
      </w:r>
      <w:r w:rsidR="00EA12E0">
        <w:rPr>
          <w:rFonts w:ascii="Arial" w:hAnsi="Arial" w:cs="Arial"/>
          <w:lang w:val="mn-MN"/>
        </w:rPr>
        <w:t>10</w:t>
      </w:r>
      <w:r w:rsidR="00363AA6" w:rsidRPr="00681EFB">
        <w:rPr>
          <w:rFonts w:ascii="Arial" w:hAnsi="Arial" w:cs="Arial"/>
          <w:lang w:val="mn-MN"/>
        </w:rPr>
        <w:t>.</w:t>
      </w:r>
      <w:r w:rsidR="00EA12E0">
        <w:rPr>
          <w:rFonts w:ascii="Arial" w:hAnsi="Arial" w:cs="Arial"/>
          <w:lang w:val="mn-MN"/>
        </w:rPr>
        <w:t>2</w:t>
      </w:r>
      <w:r w:rsidRPr="00681EFB">
        <w:rPr>
          <w:rFonts w:ascii="Arial" w:hAnsi="Arial" w:cs="Arial"/>
        </w:rPr>
        <w:t xml:space="preserve"> </w:t>
      </w:r>
      <w:proofErr w:type="spellStart"/>
      <w:r w:rsidRPr="00681EFB">
        <w:rPr>
          <w:rFonts w:ascii="Arial" w:hAnsi="Arial" w:cs="Arial"/>
        </w:rPr>
        <w:t>сая</w:t>
      </w:r>
      <w:proofErr w:type="spellEnd"/>
      <w:r w:rsidRPr="00681EFB">
        <w:rPr>
          <w:rFonts w:ascii="Arial" w:hAnsi="Arial" w:cs="Arial"/>
        </w:rPr>
        <w:t xml:space="preserve"> </w:t>
      </w:r>
      <w:proofErr w:type="spellStart"/>
      <w:r w:rsidRPr="00681EFB">
        <w:rPr>
          <w:rFonts w:ascii="Arial" w:hAnsi="Arial" w:cs="Arial"/>
        </w:rPr>
        <w:t>ширхэг</w:t>
      </w:r>
      <w:proofErr w:type="spellEnd"/>
      <w:r w:rsidRPr="00681EFB">
        <w:rPr>
          <w:rFonts w:ascii="Arial" w:hAnsi="Arial" w:cs="Arial"/>
        </w:rPr>
        <w:t xml:space="preserve"> </w:t>
      </w:r>
      <w:proofErr w:type="spellStart"/>
      <w:r w:rsidRPr="00681EFB">
        <w:rPr>
          <w:rFonts w:ascii="Arial" w:hAnsi="Arial" w:cs="Arial"/>
        </w:rPr>
        <w:t>хувьцааг</w:t>
      </w:r>
      <w:proofErr w:type="spellEnd"/>
      <w:r w:rsidRPr="00681EFB">
        <w:rPr>
          <w:rFonts w:ascii="Arial" w:hAnsi="Arial" w:cs="Arial"/>
        </w:rPr>
        <w:t xml:space="preserve"> </w:t>
      </w:r>
      <w:r w:rsidR="00EA12E0">
        <w:rPr>
          <w:rFonts w:ascii="Arial" w:hAnsi="Arial" w:cs="Arial"/>
          <w:lang w:val="mn-MN"/>
        </w:rPr>
        <w:t>6</w:t>
      </w:r>
      <w:r w:rsidR="00B93B92" w:rsidRPr="00681EFB">
        <w:rPr>
          <w:rFonts w:ascii="Arial" w:hAnsi="Arial" w:cs="Arial"/>
        </w:rPr>
        <w:t>.</w:t>
      </w:r>
      <w:r w:rsidR="00A353C3">
        <w:rPr>
          <w:rFonts w:ascii="Arial" w:hAnsi="Arial" w:cs="Arial"/>
          <w:lang w:val="mn-MN"/>
        </w:rPr>
        <w:t>2</w:t>
      </w:r>
      <w:r w:rsidR="00B93B92" w:rsidRPr="00681EFB">
        <w:rPr>
          <w:rFonts w:ascii="Arial" w:hAnsi="Arial" w:cs="Arial"/>
        </w:rPr>
        <w:t xml:space="preserve"> </w:t>
      </w:r>
      <w:proofErr w:type="spellStart"/>
      <w:r w:rsidR="00B93B92" w:rsidRPr="00681EFB">
        <w:rPr>
          <w:rFonts w:ascii="Arial" w:hAnsi="Arial" w:cs="Arial"/>
        </w:rPr>
        <w:t>тэрбум</w:t>
      </w:r>
      <w:proofErr w:type="spellEnd"/>
      <w:r w:rsidR="00B93B92" w:rsidRPr="00681EFB">
        <w:rPr>
          <w:rFonts w:ascii="Arial" w:hAnsi="Arial" w:cs="Arial"/>
        </w:rPr>
        <w:t xml:space="preserve"> </w:t>
      </w:r>
      <w:proofErr w:type="spellStart"/>
      <w:r w:rsidR="00B93B92" w:rsidRPr="00681EFB">
        <w:rPr>
          <w:rFonts w:ascii="Arial" w:hAnsi="Arial" w:cs="Arial"/>
        </w:rPr>
        <w:t>төгрөгөөр</w:t>
      </w:r>
      <w:proofErr w:type="spellEnd"/>
      <w:r w:rsidR="00B93B92" w:rsidRPr="00681EFB">
        <w:rPr>
          <w:rFonts w:ascii="Arial" w:hAnsi="Arial" w:cs="Arial"/>
        </w:rPr>
        <w:t xml:space="preserve"> </w:t>
      </w:r>
      <w:proofErr w:type="spellStart"/>
      <w:r w:rsidR="00B93B92" w:rsidRPr="00681EFB">
        <w:rPr>
          <w:rFonts w:ascii="Arial" w:hAnsi="Arial" w:cs="Arial"/>
        </w:rPr>
        <w:t>арилж</w:t>
      </w:r>
      <w:proofErr w:type="spellEnd"/>
      <w:r w:rsidR="00B93B92" w:rsidRPr="00681EFB">
        <w:rPr>
          <w:rFonts w:ascii="Arial" w:hAnsi="Arial" w:cs="Arial"/>
          <w:lang w:val="mn-MN"/>
        </w:rPr>
        <w:t>сан байна</w:t>
      </w:r>
      <w:r w:rsidRPr="00681EFB">
        <w:rPr>
          <w:rFonts w:ascii="Arial" w:hAnsi="Arial" w:cs="Arial"/>
        </w:rPr>
        <w:t xml:space="preserve">. </w:t>
      </w:r>
      <w:r w:rsidR="00B515B5">
        <w:rPr>
          <w:rFonts w:ascii="Arial" w:hAnsi="Arial" w:cs="Arial"/>
          <w:lang w:val="mn-MN"/>
        </w:rPr>
        <w:t xml:space="preserve">Нийт </w:t>
      </w:r>
      <w:r w:rsidR="00DD6F5E">
        <w:rPr>
          <w:rFonts w:ascii="Arial" w:hAnsi="Arial" w:cs="Arial"/>
          <w:lang w:val="mn-MN"/>
        </w:rPr>
        <w:t>95</w:t>
      </w:r>
      <w:r w:rsidR="00681EFB">
        <w:rPr>
          <w:rFonts w:ascii="Arial" w:hAnsi="Arial" w:cs="Arial"/>
          <w:lang w:val="mn-MN"/>
        </w:rPr>
        <w:t xml:space="preserve"> компанийн үнэт цаас арилжигд</w:t>
      </w:r>
      <w:r w:rsidR="00B515B5">
        <w:rPr>
          <w:rFonts w:ascii="Arial" w:hAnsi="Arial" w:cs="Arial"/>
          <w:lang w:val="mn-MN"/>
        </w:rPr>
        <w:t>с</w:t>
      </w:r>
      <w:r w:rsidR="00681EFB">
        <w:rPr>
          <w:rFonts w:ascii="Arial" w:hAnsi="Arial" w:cs="Arial"/>
          <w:lang w:val="mn-MN"/>
        </w:rPr>
        <w:t xml:space="preserve">анаас </w:t>
      </w:r>
      <w:r w:rsidR="00BE74EA">
        <w:rPr>
          <w:rFonts w:ascii="Arial" w:hAnsi="Arial" w:cs="Arial"/>
          <w:lang w:val="mn-MN"/>
        </w:rPr>
        <w:t xml:space="preserve">өмнөх оны мөн үетэй харьцуулахад </w:t>
      </w:r>
      <w:r w:rsidR="00BF44D5">
        <w:rPr>
          <w:rFonts w:ascii="Arial" w:hAnsi="Arial" w:cs="Arial"/>
          <w:lang w:val="mn-MN"/>
        </w:rPr>
        <w:t>50</w:t>
      </w:r>
      <w:r w:rsidR="00681EFB" w:rsidRPr="00A67B40">
        <w:rPr>
          <w:rFonts w:ascii="Arial" w:hAnsi="Arial" w:cs="Arial"/>
          <w:color w:val="FF0000"/>
          <w:lang w:val="mn-MN"/>
        </w:rPr>
        <w:t xml:space="preserve"> </w:t>
      </w:r>
      <w:r w:rsidR="00681EFB" w:rsidRPr="00BF44D5">
        <w:rPr>
          <w:rFonts w:ascii="Arial" w:hAnsi="Arial" w:cs="Arial"/>
          <w:lang w:val="mn-MN"/>
        </w:rPr>
        <w:t>компани</w:t>
      </w:r>
      <w:r w:rsidR="00B515B5" w:rsidRPr="00BF44D5">
        <w:rPr>
          <w:rFonts w:ascii="Arial" w:hAnsi="Arial" w:cs="Arial"/>
          <w:lang w:val="mn-MN"/>
        </w:rPr>
        <w:t xml:space="preserve">йн үнэт цаасны ханш өсч, </w:t>
      </w:r>
      <w:r w:rsidR="00BF44D5" w:rsidRPr="00BF44D5">
        <w:rPr>
          <w:rFonts w:ascii="Arial" w:hAnsi="Arial" w:cs="Arial"/>
          <w:lang w:val="mn-MN"/>
        </w:rPr>
        <w:t>42</w:t>
      </w:r>
      <w:r w:rsidR="00B515B5" w:rsidRPr="00BF44D5">
        <w:rPr>
          <w:rFonts w:ascii="Arial" w:hAnsi="Arial" w:cs="Arial"/>
          <w:lang w:val="mn-MN"/>
        </w:rPr>
        <w:t xml:space="preserve"> ком</w:t>
      </w:r>
      <w:r w:rsidR="00681EFB" w:rsidRPr="00BF44D5">
        <w:rPr>
          <w:rFonts w:ascii="Arial" w:hAnsi="Arial" w:cs="Arial"/>
          <w:lang w:val="mn-MN"/>
        </w:rPr>
        <w:t>п</w:t>
      </w:r>
      <w:r w:rsidR="00B515B5" w:rsidRPr="00BF44D5">
        <w:rPr>
          <w:rFonts w:ascii="Arial" w:hAnsi="Arial" w:cs="Arial"/>
          <w:lang w:val="mn-MN"/>
        </w:rPr>
        <w:t>а</w:t>
      </w:r>
      <w:r w:rsidR="00681EFB" w:rsidRPr="00BF44D5">
        <w:rPr>
          <w:rFonts w:ascii="Arial" w:hAnsi="Arial" w:cs="Arial"/>
          <w:lang w:val="mn-MN"/>
        </w:rPr>
        <w:t xml:space="preserve">нийн үнэт цаасны ханш буурч, </w:t>
      </w:r>
      <w:r w:rsidR="00BF44D5" w:rsidRPr="00BF44D5">
        <w:rPr>
          <w:rFonts w:ascii="Arial" w:hAnsi="Arial" w:cs="Arial"/>
          <w:lang w:val="mn-MN"/>
        </w:rPr>
        <w:t>3</w:t>
      </w:r>
      <w:r w:rsidR="00681EFB" w:rsidRPr="00BF44D5">
        <w:rPr>
          <w:rFonts w:ascii="Arial" w:hAnsi="Arial" w:cs="Arial"/>
          <w:lang w:val="mn-MN"/>
        </w:rPr>
        <w:t xml:space="preserve"> комп</w:t>
      </w:r>
      <w:r w:rsidR="00B515B5" w:rsidRPr="00BF44D5">
        <w:rPr>
          <w:rFonts w:ascii="Arial" w:hAnsi="Arial" w:cs="Arial"/>
          <w:lang w:val="mn-MN"/>
        </w:rPr>
        <w:t>а</w:t>
      </w:r>
      <w:r w:rsidR="00681EFB" w:rsidRPr="00BF44D5">
        <w:rPr>
          <w:rFonts w:ascii="Arial" w:hAnsi="Arial" w:cs="Arial"/>
          <w:lang w:val="mn-MN"/>
        </w:rPr>
        <w:t>нийн үнэт цаасны ханш тогтмол байлаа.</w:t>
      </w:r>
    </w:p>
    <w:p w:rsidR="00681EFB" w:rsidRPr="00BF44D5" w:rsidRDefault="00681EFB" w:rsidP="00BC161A">
      <w:pPr>
        <w:jc w:val="both"/>
        <w:rPr>
          <w:rFonts w:ascii="Arial" w:hAnsi="Arial" w:cs="Arial"/>
        </w:rPr>
      </w:pPr>
    </w:p>
    <w:p w:rsidR="00644CD7" w:rsidRPr="007B1B72" w:rsidRDefault="00644CD7" w:rsidP="00DE09FB">
      <w:pPr>
        <w:jc w:val="both"/>
        <w:rPr>
          <w:rFonts w:ascii="Arial" w:hAnsi="Arial" w:cs="Arial"/>
          <w:bCs/>
          <w:lang w:val="mn-MN"/>
        </w:rPr>
      </w:pPr>
      <w:r w:rsidRPr="007B1B72">
        <w:rPr>
          <w:rFonts w:ascii="Arial" w:hAnsi="Arial" w:cs="Arial"/>
          <w:b/>
          <w:bCs/>
          <w:i/>
          <w:lang w:val="mn-MN"/>
        </w:rPr>
        <w:t xml:space="preserve">Идэвхтэй арилжигдсан </w:t>
      </w:r>
      <w:r w:rsidR="00C94C89" w:rsidRPr="007B1B72">
        <w:rPr>
          <w:rFonts w:ascii="Arial" w:hAnsi="Arial" w:cs="Arial"/>
          <w:b/>
          <w:bCs/>
          <w:i/>
          <w:lang w:val="mn-MN"/>
        </w:rPr>
        <w:t>20</w:t>
      </w:r>
      <w:r w:rsidR="00797E89" w:rsidRPr="007B1B72">
        <w:rPr>
          <w:rFonts w:ascii="Arial" w:hAnsi="Arial" w:cs="Arial"/>
          <w:b/>
          <w:bCs/>
          <w:i/>
          <w:lang w:val="mn-MN"/>
        </w:rPr>
        <w:t xml:space="preserve"> </w:t>
      </w:r>
      <w:r w:rsidRPr="007B1B72">
        <w:rPr>
          <w:rFonts w:ascii="Arial" w:hAnsi="Arial" w:cs="Arial"/>
          <w:b/>
          <w:bCs/>
          <w:i/>
          <w:lang w:val="mn-MN"/>
        </w:rPr>
        <w:t>үнэт цаас</w:t>
      </w:r>
    </w:p>
    <w:p w:rsidR="00AA3C0B" w:rsidRPr="007B1B72" w:rsidRDefault="00AA3C0B" w:rsidP="00E60283">
      <w:pPr>
        <w:pStyle w:val="BodyText"/>
        <w:rPr>
          <w:rFonts w:ascii="Arial" w:hAnsi="Arial" w:cs="Arial"/>
          <w:bCs/>
          <w:sz w:val="24"/>
          <w:szCs w:val="24"/>
          <w:lang w:val="mn-MN"/>
        </w:rPr>
      </w:pPr>
    </w:p>
    <w:tbl>
      <w:tblPr>
        <w:tblW w:w="8373" w:type="dxa"/>
        <w:tblInd w:w="-5" w:type="dxa"/>
        <w:tblLook w:val="04A0" w:firstRow="1" w:lastRow="0" w:firstColumn="1" w:lastColumn="0" w:noHBand="0" w:noVBand="1"/>
      </w:tblPr>
      <w:tblGrid>
        <w:gridCol w:w="2229"/>
        <w:gridCol w:w="1493"/>
        <w:gridCol w:w="962"/>
        <w:gridCol w:w="2161"/>
        <w:gridCol w:w="1528"/>
      </w:tblGrid>
      <w:tr w:rsidR="007B1B72" w:rsidRPr="007B1B72" w:rsidTr="00124E37">
        <w:trPr>
          <w:trHeight w:val="45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DA6" w:rsidRPr="007B1B72" w:rsidRDefault="004D5DA6" w:rsidP="004D5D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ҮНЭТ ЦААС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DA6" w:rsidRPr="007B1B72" w:rsidRDefault="004D5DA6" w:rsidP="004D5D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АРИЛШИГДСАН ШИРХЭГ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DA6" w:rsidRPr="007B1B72" w:rsidRDefault="004D5DA6" w:rsidP="004D5D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ЭРЭМБЭ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D5DA6" w:rsidRPr="007B1B72" w:rsidRDefault="004D5DA6" w:rsidP="004D5D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ҮНЭТ ЦААС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5DA6" w:rsidRPr="007B1B72" w:rsidRDefault="004D5DA6" w:rsidP="004D5D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АРИЛЖИГДСАН ҮНИЙН ДҮН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4,441,295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2,000,596,383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СҮҮ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1,446,431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ШИВЭЭ ОВОО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1,419,210,239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РЕМИКОН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857,441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ТАВАН ТОЛГОЙ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1,091,872,915</w:t>
            </w:r>
          </w:p>
        </w:tc>
      </w:tr>
      <w:tr w:rsidR="009D045B" w:rsidRPr="007B1B72" w:rsidTr="00470560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ШИВЭЭ ОВОО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699,447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416,974,530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ЖЕНКО ТУР БЮРО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578,386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СҮҮ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231,642,942</w:t>
            </w:r>
          </w:p>
        </w:tc>
      </w:tr>
      <w:tr w:rsidR="009D045B" w:rsidRPr="007B1B72" w:rsidTr="00470560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МЕРЕКС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551,391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БАЯНГОЛ ЗБ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110,076,820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ХАЙ БИ ОЙЛ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375,105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МАХИМПЕКС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103,524,055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ХӨХ ГАН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291,399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ТАЛХ ЧИХЭР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90,183,240</w:t>
            </w:r>
          </w:p>
        </w:tc>
      </w:tr>
      <w:tr w:rsidR="009D045B" w:rsidRPr="007B1B72" w:rsidTr="00470560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ТАВАН ТОЛГОЙ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Default="009D045B" w:rsidP="009D04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МОНГОЛ ШУУДАН ХК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55,335,193</w:t>
            </w:r>
          </w:p>
        </w:tc>
      </w:tr>
      <w:tr w:rsidR="009D045B" w:rsidRPr="007B1B72" w:rsidTr="00470560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Default="009D045B" w:rsidP="009D04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МОНГОЛ ШУУДАН ХК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БАГАНУУР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49,062,158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Э- ТРАНС ЛОЖИСТИКС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ШАРЫН ГОЛ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38,538,533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ГЕРМЕС ЦЕНТР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81,229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 БҮК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38,065,472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 БҮК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70,226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РЕМИКОН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36,014,520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УЛСЫН ИХ ДЭЛГҮҮР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ЖЕНКО ТУР БЮРО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34,913,032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МАХИМПЕКС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МАТЕРИАЛИМПЕКС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32,228,120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ФРОНТИЕР ЛЭНД ГРУПП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АДУУНЧУЛУУН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31,385,244</w:t>
            </w:r>
          </w:p>
        </w:tc>
      </w:tr>
      <w:tr w:rsidR="009D045B" w:rsidRPr="007B1B72" w:rsidTr="00470560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МОН.ЦАХИЛГААН ХОЛБОО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УЛСЫН ИХ ДЭЛГҮҮР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25,910,968</w:t>
            </w:r>
          </w:p>
        </w:tc>
      </w:tr>
      <w:tr w:rsidR="009D045B" w:rsidRPr="007B1B72" w:rsidTr="00EC03DD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ХӨХ ГАН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24,056,314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БАГАНУУР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МЕРЕКС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24,022,490</w:t>
            </w:r>
          </w:p>
        </w:tc>
      </w:tr>
      <w:tr w:rsidR="009D045B" w:rsidRPr="007B1B72" w:rsidTr="001959C4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БИДИСЕК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Pr="007B1B72" w:rsidRDefault="009D045B" w:rsidP="009D0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Default="009D045B" w:rsidP="009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ЖУУЛЧИН ДЮТИ ФРИЙ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5B" w:rsidRDefault="009D045B" w:rsidP="009D045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23,281,530</w:t>
            </w:r>
          </w:p>
        </w:tc>
      </w:tr>
      <w:tr w:rsidR="007B1B72" w:rsidRPr="007B1B72" w:rsidTr="00124E37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7B1B72" w:rsidRDefault="004D5DA6" w:rsidP="004D5D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НИЙТ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5266C8" w:rsidRDefault="009D045B" w:rsidP="004D5D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10,055,815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7B1B72" w:rsidRDefault="004D5DA6" w:rsidP="004D5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7B1B72" w:rsidRDefault="004D5DA6" w:rsidP="004D5DA6">
            <w:pPr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5266C8" w:rsidRDefault="009D045B" w:rsidP="004D5D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5,876,894,699</w:t>
            </w:r>
          </w:p>
        </w:tc>
      </w:tr>
      <w:tr w:rsidR="007B1B72" w:rsidRPr="007B1B72" w:rsidTr="00124E37">
        <w:trPr>
          <w:trHeight w:val="25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7B1B72" w:rsidRDefault="004D5DA6" w:rsidP="004D5D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НИЙТЭД ЭЗЛЭХ ХУВЬ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7B1B72" w:rsidRDefault="007B1B72" w:rsidP="009D04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9D045B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D045B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3</w:t>
            </w:r>
            <w:r w:rsidR="004D5DA6"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7B1B72" w:rsidRDefault="004D5DA6" w:rsidP="004D5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7B1B72" w:rsidRDefault="004D5DA6" w:rsidP="004D5DA6">
            <w:pPr>
              <w:rPr>
                <w:rFonts w:ascii="Arial" w:hAnsi="Arial" w:cs="Arial"/>
                <w:sz w:val="16"/>
                <w:szCs w:val="16"/>
              </w:rPr>
            </w:pPr>
            <w:r w:rsidRPr="007B1B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A6" w:rsidRPr="007B1B72" w:rsidRDefault="004D5DA6" w:rsidP="009D04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9D045B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5</w:t>
            </w:r>
            <w:r w:rsidR="007B1B7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.</w:t>
            </w:r>
            <w:r w:rsidR="009D045B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4</w:t>
            </w:r>
            <w:r w:rsidRPr="007B1B7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</w:tbl>
    <w:p w:rsidR="00BB1177" w:rsidRPr="007B1B72" w:rsidRDefault="00BB1177" w:rsidP="004D5DA6">
      <w:pPr>
        <w:jc w:val="both"/>
        <w:rPr>
          <w:rFonts w:ascii="Arial" w:hAnsi="Arial" w:cs="Arial"/>
          <w:sz w:val="16"/>
          <w:szCs w:val="16"/>
        </w:rPr>
      </w:pPr>
    </w:p>
    <w:p w:rsidR="00566772" w:rsidRPr="00446871" w:rsidRDefault="00566772" w:rsidP="00E04199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566772" w:rsidRPr="00124E37" w:rsidRDefault="003C5871" w:rsidP="003C5871">
      <w:pPr>
        <w:ind w:firstLine="720"/>
        <w:jc w:val="both"/>
        <w:rPr>
          <w:rFonts w:ascii="Arial" w:hAnsi="Arial" w:cs="Arial"/>
          <w:bCs/>
          <w:lang w:val="eu-ES"/>
        </w:rPr>
      </w:pPr>
      <w:r w:rsidRPr="00124E37">
        <w:rPr>
          <w:rFonts w:ascii="Arial" w:hAnsi="Arial" w:cs="Arial"/>
          <w:lang w:val="mn-MN"/>
        </w:rPr>
        <w:t xml:space="preserve">Идэвхтэй арилжигдсан </w:t>
      </w:r>
      <w:r w:rsidR="00C94C89" w:rsidRPr="00124E37">
        <w:rPr>
          <w:rFonts w:ascii="Arial" w:hAnsi="Arial" w:cs="Arial"/>
          <w:lang w:val="mn-MN"/>
        </w:rPr>
        <w:t>20</w:t>
      </w:r>
      <w:r w:rsidRPr="00124E37">
        <w:rPr>
          <w:rFonts w:ascii="Arial" w:hAnsi="Arial" w:cs="Arial"/>
          <w:lang w:val="mn-MN"/>
        </w:rPr>
        <w:t xml:space="preserve"> үнэт цаасны тоо ширхэг нь нийт арилжигдсан ширхэгийн 9</w:t>
      </w:r>
      <w:r w:rsidR="009D045B">
        <w:rPr>
          <w:rFonts w:ascii="Arial" w:hAnsi="Arial" w:cs="Arial"/>
          <w:lang w:val="mn-MN"/>
        </w:rPr>
        <w:t>8</w:t>
      </w:r>
      <w:r w:rsidRPr="00124E37">
        <w:rPr>
          <w:rFonts w:ascii="Arial" w:hAnsi="Arial" w:cs="Arial"/>
          <w:lang w:val="mn-MN"/>
        </w:rPr>
        <w:t>.</w:t>
      </w:r>
      <w:r w:rsidR="009D045B">
        <w:rPr>
          <w:rFonts w:ascii="Arial" w:hAnsi="Arial" w:cs="Arial"/>
          <w:lang w:val="mn-MN"/>
        </w:rPr>
        <w:t>3</w:t>
      </w:r>
      <w:r w:rsidRPr="00124E37">
        <w:rPr>
          <w:rFonts w:ascii="Arial" w:hAnsi="Arial" w:cs="Arial"/>
          <w:lang w:val="mn-MN"/>
        </w:rPr>
        <w:t xml:space="preserve"> хувь, үнийн дүнгийн 9</w:t>
      </w:r>
      <w:r w:rsidR="009D045B">
        <w:rPr>
          <w:rFonts w:ascii="Arial" w:hAnsi="Arial" w:cs="Arial"/>
          <w:lang w:val="mn-MN"/>
        </w:rPr>
        <w:t>5</w:t>
      </w:r>
      <w:r w:rsidRPr="00124E37">
        <w:rPr>
          <w:rFonts w:ascii="Arial" w:hAnsi="Arial" w:cs="Arial"/>
          <w:lang w:val="mn-MN"/>
        </w:rPr>
        <w:t>.</w:t>
      </w:r>
      <w:r w:rsidR="009D045B">
        <w:rPr>
          <w:rFonts w:ascii="Arial" w:hAnsi="Arial" w:cs="Arial"/>
          <w:lang w:val="mn-MN"/>
        </w:rPr>
        <w:t>4</w:t>
      </w:r>
      <w:r w:rsidRPr="00124E37">
        <w:rPr>
          <w:rFonts w:ascii="Arial" w:hAnsi="Arial" w:cs="Arial"/>
          <w:lang w:val="mn-MN"/>
        </w:rPr>
        <w:t xml:space="preserve"> хувийг тус тус эзэлж байна. </w:t>
      </w:r>
    </w:p>
    <w:p w:rsidR="003C5871" w:rsidRPr="00C94C89" w:rsidRDefault="003C5871" w:rsidP="00B92BA1">
      <w:pPr>
        <w:pStyle w:val="BodyText"/>
        <w:ind w:firstLine="720"/>
        <w:rPr>
          <w:rFonts w:ascii="Arial" w:hAnsi="Arial" w:cs="Arial"/>
          <w:bCs/>
          <w:color w:val="FF0000"/>
          <w:sz w:val="24"/>
          <w:szCs w:val="24"/>
          <w:lang w:val="eu-ES"/>
        </w:rPr>
      </w:pPr>
    </w:p>
    <w:p w:rsidR="003C5871" w:rsidRPr="00C94C89" w:rsidRDefault="003C5871" w:rsidP="00B92BA1">
      <w:pPr>
        <w:pStyle w:val="BodyText"/>
        <w:ind w:firstLine="720"/>
        <w:rPr>
          <w:rFonts w:ascii="Arial" w:hAnsi="Arial" w:cs="Arial"/>
          <w:bCs/>
          <w:color w:val="FF0000"/>
          <w:sz w:val="24"/>
          <w:szCs w:val="24"/>
          <w:lang w:val="mn-MN"/>
        </w:rPr>
      </w:pPr>
    </w:p>
    <w:p w:rsidR="00744824" w:rsidRDefault="00744824" w:rsidP="00B92BA1">
      <w:pPr>
        <w:pStyle w:val="BodyText"/>
        <w:ind w:firstLine="720"/>
        <w:rPr>
          <w:rFonts w:ascii="Arial" w:hAnsi="Arial" w:cs="Arial"/>
          <w:b/>
          <w:bCs/>
          <w:i/>
          <w:sz w:val="24"/>
          <w:szCs w:val="24"/>
          <w:lang w:val="mn-MN"/>
        </w:rPr>
      </w:pPr>
    </w:p>
    <w:p w:rsidR="003C5871" w:rsidRPr="00A8735E" w:rsidRDefault="001959C4" w:rsidP="00B92BA1">
      <w:pPr>
        <w:pStyle w:val="BodyText"/>
        <w:ind w:firstLine="720"/>
        <w:rPr>
          <w:rFonts w:ascii="Arial" w:hAnsi="Arial" w:cs="Arial"/>
          <w:b/>
          <w:bCs/>
          <w:i/>
          <w:sz w:val="24"/>
          <w:szCs w:val="24"/>
          <w:lang w:val="mn-MN"/>
        </w:rPr>
      </w:pPr>
      <w:r w:rsidRPr="00A8735E">
        <w:rPr>
          <w:rFonts w:ascii="Arial" w:hAnsi="Arial" w:cs="Arial"/>
          <w:b/>
          <w:bCs/>
          <w:i/>
          <w:sz w:val="24"/>
          <w:szCs w:val="24"/>
          <w:lang w:val="mn-MN"/>
        </w:rPr>
        <w:t>Ханшийн өсөлттэй 20 компани</w:t>
      </w:r>
    </w:p>
    <w:p w:rsidR="003C5871" w:rsidRPr="00A8735E" w:rsidRDefault="003C5871" w:rsidP="00B92BA1">
      <w:pPr>
        <w:pStyle w:val="BodyText"/>
        <w:ind w:firstLine="720"/>
        <w:rPr>
          <w:rFonts w:ascii="Arial" w:hAnsi="Arial" w:cs="Arial"/>
          <w:bCs/>
          <w:sz w:val="24"/>
          <w:szCs w:val="24"/>
          <w:lang w:val="mn-M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05"/>
        <w:gridCol w:w="2734"/>
        <w:gridCol w:w="1276"/>
        <w:gridCol w:w="1276"/>
        <w:gridCol w:w="1417"/>
        <w:gridCol w:w="1418"/>
      </w:tblGrid>
      <w:tr w:rsidR="00A8735E" w:rsidRPr="00A8735E" w:rsidTr="00A90751">
        <w:trPr>
          <w:trHeight w:val="5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90751" w:rsidRPr="00A8735E" w:rsidRDefault="00A90751" w:rsidP="00DE09FB">
            <w:pPr>
              <w:rPr>
                <w:rFonts w:ascii="Arial" w:hAnsi="Arial" w:cs="Arial"/>
                <w:b/>
                <w:bCs/>
                <w:i/>
                <w:sz w:val="20"/>
                <w:lang w:val="mn-MN"/>
              </w:rPr>
            </w:pP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Симбол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90751" w:rsidRPr="00A8735E" w:rsidRDefault="001959C4" w:rsidP="00A9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Үнэт</w:t>
            </w:r>
            <w:proofErr w:type="spellEnd"/>
            <w:r w:rsidRPr="00A873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цаас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0751" w:rsidRPr="00A8735E" w:rsidRDefault="00A90751" w:rsidP="00BF6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5E">
              <w:rPr>
                <w:rFonts w:ascii="Arial" w:hAnsi="Arial" w:cs="Arial"/>
                <w:sz w:val="16"/>
                <w:szCs w:val="16"/>
              </w:rPr>
              <w:t>201</w:t>
            </w:r>
            <w:r w:rsidR="00BE74EA" w:rsidRPr="00A8735E">
              <w:rPr>
                <w:rFonts w:ascii="Arial" w:hAnsi="Arial" w:cs="Arial"/>
                <w:sz w:val="16"/>
                <w:szCs w:val="16"/>
                <w:lang w:val="mn-MN"/>
              </w:rPr>
              <w:t>6</w:t>
            </w:r>
            <w:r w:rsidRPr="00A8735E">
              <w:rPr>
                <w:rFonts w:ascii="Arial" w:hAnsi="Arial" w:cs="Arial"/>
                <w:sz w:val="16"/>
                <w:szCs w:val="16"/>
              </w:rPr>
              <w:t>,0</w:t>
            </w:r>
            <w:r w:rsidR="00BF6C27" w:rsidRPr="00A8735E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  <w:r w:rsidRPr="00A8735E">
              <w:rPr>
                <w:rFonts w:ascii="Arial" w:hAnsi="Arial" w:cs="Arial"/>
                <w:sz w:val="16"/>
                <w:szCs w:val="16"/>
              </w:rPr>
              <w:t>,3</w:t>
            </w:r>
            <w:r w:rsidR="002B2024" w:rsidRPr="00A8735E"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A873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хаалтын</w:t>
            </w:r>
            <w:proofErr w:type="spellEnd"/>
            <w:r w:rsidRPr="00A873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ханш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0751" w:rsidRPr="00A8735E" w:rsidRDefault="00A90751" w:rsidP="00BF6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35E">
              <w:rPr>
                <w:rFonts w:ascii="Arial" w:hAnsi="Arial" w:cs="Arial"/>
                <w:sz w:val="16"/>
                <w:szCs w:val="16"/>
              </w:rPr>
              <w:t>201</w:t>
            </w:r>
            <w:r w:rsidR="00BE74EA" w:rsidRPr="00A8735E">
              <w:rPr>
                <w:rFonts w:ascii="Arial" w:hAnsi="Arial" w:cs="Arial"/>
                <w:sz w:val="16"/>
                <w:szCs w:val="16"/>
                <w:lang w:val="mn-MN"/>
              </w:rPr>
              <w:t>7</w:t>
            </w:r>
            <w:r w:rsidRPr="00A8735E">
              <w:rPr>
                <w:rFonts w:ascii="Arial" w:hAnsi="Arial" w:cs="Arial"/>
                <w:sz w:val="16"/>
                <w:szCs w:val="16"/>
              </w:rPr>
              <w:t>,0</w:t>
            </w:r>
            <w:r w:rsidR="00BF6C27" w:rsidRPr="00A8735E">
              <w:rPr>
                <w:rFonts w:ascii="Arial" w:hAnsi="Arial" w:cs="Arial"/>
                <w:sz w:val="16"/>
                <w:szCs w:val="16"/>
                <w:lang w:val="mn-MN"/>
              </w:rPr>
              <w:t>9</w:t>
            </w:r>
            <w:r w:rsidRPr="00A8735E">
              <w:rPr>
                <w:rFonts w:ascii="Arial" w:hAnsi="Arial" w:cs="Arial"/>
                <w:sz w:val="16"/>
                <w:szCs w:val="16"/>
              </w:rPr>
              <w:t>,3</w:t>
            </w:r>
            <w:r w:rsidR="002B2024" w:rsidRPr="00A8735E">
              <w:rPr>
                <w:rFonts w:ascii="Arial" w:hAnsi="Arial" w:cs="Arial"/>
                <w:sz w:val="16"/>
                <w:szCs w:val="16"/>
                <w:lang w:val="mn-MN"/>
              </w:rPr>
              <w:t>0</w:t>
            </w:r>
            <w:r w:rsidRPr="00A873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хаалтын</w:t>
            </w:r>
            <w:proofErr w:type="spellEnd"/>
            <w:r w:rsidRPr="00A873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ханш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0751" w:rsidRPr="00A8735E" w:rsidRDefault="00A90751" w:rsidP="00A9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Ханш</w:t>
            </w:r>
            <w:proofErr w:type="spellEnd"/>
            <w:r w:rsidR="001959C4" w:rsidRPr="00A8735E">
              <w:rPr>
                <w:rFonts w:ascii="Arial" w:hAnsi="Arial" w:cs="Arial"/>
                <w:sz w:val="16"/>
                <w:szCs w:val="16"/>
                <w:lang w:val="mn-MN"/>
              </w:rPr>
              <w:t>ийн</w:t>
            </w:r>
            <w:r w:rsidRPr="00A873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өөрчлөлт</w:t>
            </w:r>
            <w:proofErr w:type="spellEnd"/>
            <w:r w:rsidRPr="00A87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A0B" w:rsidRPr="00A8735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төгрөгөөр</w:t>
            </w:r>
            <w:proofErr w:type="spellEnd"/>
            <w:r w:rsidR="009D5A0B" w:rsidRPr="00A8735E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0751" w:rsidRPr="00A8735E" w:rsidRDefault="00A90751" w:rsidP="00A907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Ханш</w:t>
            </w:r>
            <w:proofErr w:type="spellEnd"/>
            <w:r w:rsidR="001959C4" w:rsidRPr="00A8735E">
              <w:rPr>
                <w:rFonts w:ascii="Arial" w:hAnsi="Arial" w:cs="Arial"/>
                <w:sz w:val="16"/>
                <w:szCs w:val="16"/>
                <w:lang w:val="mn-MN"/>
              </w:rPr>
              <w:t>ийн</w:t>
            </w:r>
            <w:r w:rsidRPr="00A873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өөрчлөлт</w:t>
            </w:r>
            <w:proofErr w:type="spellEnd"/>
            <w:r w:rsidRPr="00A87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A0B" w:rsidRPr="00A8735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8735E">
              <w:rPr>
                <w:rFonts w:ascii="Arial" w:hAnsi="Arial" w:cs="Arial"/>
                <w:sz w:val="16"/>
                <w:szCs w:val="16"/>
              </w:rPr>
              <w:t>хувиар</w:t>
            </w:r>
            <w:proofErr w:type="spellEnd"/>
            <w:r w:rsidR="009D5A0B" w:rsidRPr="00A8735E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ЕВРОАЗИА КАПИТАЛ ХОЛДИНГ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417.88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TTL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ТАВАН ТОЛГОЙ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385.13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АЛТАНДУУЛГА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2,175.83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248.90</w:t>
            </w:r>
          </w:p>
        </w:tc>
      </w:tr>
      <w:tr w:rsidR="00470560" w:rsidRPr="0056642D" w:rsidTr="00470560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JLT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НОГООН ХӨГЖИЛ ҮНДЭСНИЙЙ НЭГДЭЛ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158.94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МОНГОЛ АЛТ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122.08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HSX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ХИШИГ УУЛ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105.18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 БҮК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99.67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KEK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МОНГОЛ КЕРАМИК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86.88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АРИГ ГАЛ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80.23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79.47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NXE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НЭХЭЭСГҮЙ ЭДЛЭЛ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78.70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ТЕХНИКИМПОРТ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74.48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BTG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БАЯНТЭЭГ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68.89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AOI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АВТОИМПЕКС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2,730.00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60.59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APU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58.46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ЭРДЭНЭТ ХҮНС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57.89</w:t>
            </w:r>
          </w:p>
        </w:tc>
      </w:tr>
      <w:tr w:rsidR="00470560" w:rsidRPr="0056642D" w:rsidTr="00470560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АДУУНЧУЛУУН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48.23</w:t>
            </w:r>
          </w:p>
        </w:tc>
      </w:tr>
      <w:tr w:rsidR="00470560" w:rsidRPr="0056642D" w:rsidTr="00470560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ГЛОБАЛ МОНГОЛИА ХОЛДИНГС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43.75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УЛААНБААТАР ХИВС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42.50</w:t>
            </w:r>
          </w:p>
        </w:tc>
      </w:tr>
      <w:tr w:rsidR="00470560" w:rsidRPr="0056642D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560" w:rsidRDefault="00470560" w:rsidP="0047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ЖУУЛЧИН ДЮТИ ФРИЙ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60" w:rsidRDefault="00470560" w:rsidP="004705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41.94</w:t>
            </w:r>
          </w:p>
        </w:tc>
      </w:tr>
    </w:tbl>
    <w:p w:rsidR="00CA6C4F" w:rsidRPr="00446871" w:rsidRDefault="00CA6C4F" w:rsidP="00F4236C">
      <w:pPr>
        <w:pStyle w:val="BodyText"/>
        <w:ind w:left="405"/>
        <w:rPr>
          <w:rFonts w:ascii="Arial" w:hAnsi="Arial" w:cs="Arial"/>
          <w:b/>
          <w:bCs/>
          <w:sz w:val="20"/>
        </w:rPr>
      </w:pPr>
    </w:p>
    <w:p w:rsidR="001959C4" w:rsidRPr="001959C4" w:rsidRDefault="001959C4" w:rsidP="001959C4">
      <w:pPr>
        <w:pStyle w:val="BodyText"/>
        <w:ind w:firstLine="720"/>
        <w:rPr>
          <w:rFonts w:ascii="Arial" w:hAnsi="Arial" w:cs="Arial"/>
          <w:b/>
          <w:bCs/>
          <w:i/>
          <w:sz w:val="24"/>
          <w:szCs w:val="24"/>
          <w:lang w:val="mn-MN"/>
        </w:rPr>
      </w:pPr>
      <w:r w:rsidRPr="001959C4">
        <w:rPr>
          <w:rFonts w:ascii="Arial" w:hAnsi="Arial" w:cs="Arial"/>
          <w:b/>
          <w:bCs/>
          <w:i/>
          <w:sz w:val="24"/>
          <w:szCs w:val="24"/>
          <w:lang w:val="mn-MN"/>
        </w:rPr>
        <w:t xml:space="preserve">Ханшийн </w:t>
      </w:r>
      <w:r>
        <w:rPr>
          <w:rFonts w:ascii="Arial" w:hAnsi="Arial" w:cs="Arial"/>
          <w:b/>
          <w:bCs/>
          <w:i/>
          <w:sz w:val="24"/>
          <w:szCs w:val="24"/>
          <w:lang w:val="mn-MN"/>
        </w:rPr>
        <w:t xml:space="preserve">бууралттай </w:t>
      </w:r>
      <w:r w:rsidRPr="001959C4">
        <w:rPr>
          <w:rFonts w:ascii="Arial" w:hAnsi="Arial" w:cs="Arial"/>
          <w:b/>
          <w:bCs/>
          <w:i/>
          <w:sz w:val="24"/>
          <w:szCs w:val="24"/>
          <w:lang w:val="mn-MN"/>
        </w:rPr>
        <w:t>20 компани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05"/>
        <w:gridCol w:w="2734"/>
        <w:gridCol w:w="1276"/>
        <w:gridCol w:w="1276"/>
        <w:gridCol w:w="1417"/>
        <w:gridCol w:w="1418"/>
      </w:tblGrid>
      <w:tr w:rsidR="002B2024" w:rsidRPr="00B626B1" w:rsidTr="009A670A">
        <w:trPr>
          <w:trHeight w:val="5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B2024" w:rsidRPr="00B626B1" w:rsidRDefault="002B2024" w:rsidP="002B20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Симбол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B2024" w:rsidRPr="00B626B1" w:rsidRDefault="002B2024" w:rsidP="002B20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Үнэт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цаас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B2024" w:rsidRPr="00B626B1" w:rsidRDefault="002B2024" w:rsidP="00BF6C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  <w:t>6</w:t>
            </w: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 w:rsidR="00BF6C27"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  <w:t>9</w:t>
            </w: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,3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  <w:t>0</w:t>
            </w: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хаалтын</w:t>
            </w:r>
            <w:proofErr w:type="spellEnd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ханш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B2024" w:rsidRPr="00B626B1" w:rsidRDefault="002B2024" w:rsidP="00BF6C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  <w:t>7</w:t>
            </w: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  <w:r w:rsidR="00BF6C27"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  <w:t>9</w:t>
            </w: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,3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  <w:t>0</w:t>
            </w: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хаалтын</w:t>
            </w:r>
            <w:proofErr w:type="spellEnd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ханш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B2024" w:rsidRPr="00B626B1" w:rsidRDefault="002B2024" w:rsidP="002B20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Ханш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  <w:t>ийн</w:t>
            </w: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өөрчлөлт</w:t>
            </w:r>
            <w:proofErr w:type="spellEnd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төгрөгөөр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B2024" w:rsidRPr="00B626B1" w:rsidRDefault="002B2024" w:rsidP="002B20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Ханш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mn-MN"/>
              </w:rPr>
              <w:t>ийн</w:t>
            </w:r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өөрчлөлт</w:t>
            </w:r>
            <w:proofErr w:type="spellEnd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B626B1">
              <w:rPr>
                <w:rFonts w:ascii="Arial" w:hAnsi="Arial" w:cs="Arial"/>
                <w:color w:val="000000"/>
                <w:sz w:val="16"/>
                <w:szCs w:val="16"/>
              </w:rPr>
              <w:t>хувиар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ХАЙ БИ ОЙЛ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-191.43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-77.50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2,069.00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-1,208.00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-58.39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ХЭРЛЭН ХИВС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-56.67</w:t>
            </w:r>
          </w:p>
        </w:tc>
      </w:tr>
      <w:tr w:rsidR="00581B0E" w:rsidRPr="00B626B1" w:rsidTr="00FD2E1A">
        <w:trPr>
          <w:trHeight w:val="1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BNB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БАЯЛАГ НАЛАЙХ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-52.81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 НООС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-48.05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БИНСЭ ХК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-38.46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 БАЯНХАНГАЙ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-36.36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ДАРХАН ХӨВӨН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-34.62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MRX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-33.33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АВТОЗАМ АРХАНГАЙ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-1,990.00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-33.17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NKT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НАКО ТҮЛШ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-32.16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БИДИСЕК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1,196.00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-28.81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DHU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ДАРХАН ХҮНС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-28.57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RMC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РЕМИКОН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-26.79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GHC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ГАН ХИЙЦ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-24.05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НИЙСЛЭЛ ӨРГӨӨ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-23.08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BHG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БӨХӨГ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-1,160.00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-22.92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СИЛИКАТ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-20.44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TVT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 ТАРВАГАТАЙ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-2,170.00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-18.76</w:t>
            </w:r>
          </w:p>
        </w:tc>
      </w:tr>
      <w:tr w:rsidR="00581B0E" w:rsidRPr="00B626B1" w:rsidTr="00EC03DD">
        <w:trPr>
          <w:trHeight w:val="2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MSH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B0E" w:rsidRDefault="00581B0E" w:rsidP="00581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МОНГОЛ ШИЛТГЭЭН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B0E" w:rsidRDefault="00581B0E" w:rsidP="00581B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-18.75</w:t>
            </w:r>
          </w:p>
        </w:tc>
      </w:tr>
    </w:tbl>
    <w:p w:rsidR="00CA6C4F" w:rsidRPr="00B626B1" w:rsidRDefault="00CA6C4F" w:rsidP="00CA6C4F">
      <w:pPr>
        <w:rPr>
          <w:rFonts w:ascii="Arial" w:hAnsi="Arial" w:cs="Arial"/>
          <w:sz w:val="16"/>
          <w:szCs w:val="16"/>
          <w:lang w:val="mn-MN"/>
        </w:rPr>
      </w:pPr>
    </w:p>
    <w:p w:rsidR="00482B22" w:rsidRPr="00446871" w:rsidRDefault="00482B22" w:rsidP="00F25D76">
      <w:pPr>
        <w:pStyle w:val="Caption"/>
        <w:jc w:val="both"/>
        <w:rPr>
          <w:rFonts w:ascii="Arial" w:hAnsi="Arial" w:cs="Arial"/>
          <w:i/>
          <w:iCs/>
          <w:sz w:val="16"/>
          <w:szCs w:val="16"/>
          <w:lang w:val="mn-MN"/>
        </w:rPr>
      </w:pPr>
    </w:p>
    <w:p w:rsidR="00CA6C4F" w:rsidRPr="00446871" w:rsidRDefault="00CA6C4F" w:rsidP="00CA6C4F">
      <w:pPr>
        <w:pStyle w:val="Caption"/>
        <w:ind w:left="501"/>
        <w:jc w:val="both"/>
        <w:rPr>
          <w:rFonts w:ascii="Arial" w:hAnsi="Arial" w:cs="Arial"/>
          <w:lang w:val="mn-MN"/>
        </w:rPr>
      </w:pPr>
    </w:p>
    <w:p w:rsidR="00CA6C4F" w:rsidRDefault="00CA6C4F" w:rsidP="00F42D09">
      <w:pPr>
        <w:pStyle w:val="Caption"/>
        <w:numPr>
          <w:ilvl w:val="0"/>
          <w:numId w:val="24"/>
        </w:numPr>
        <w:jc w:val="both"/>
        <w:rPr>
          <w:rFonts w:ascii="Arial" w:hAnsi="Arial" w:cs="Arial"/>
          <w:i/>
          <w:iCs/>
          <w:lang w:val="mn-MN"/>
        </w:rPr>
      </w:pPr>
      <w:r w:rsidRPr="00446871">
        <w:rPr>
          <w:rFonts w:ascii="Arial" w:hAnsi="Arial" w:cs="Arial"/>
          <w:i/>
          <w:iCs/>
          <w:lang w:val="mn-MN"/>
        </w:rPr>
        <w:t>Засгийн газрын үнэт цаасны арилжаа</w:t>
      </w:r>
    </w:p>
    <w:p w:rsidR="009557C8" w:rsidRPr="009557C8" w:rsidRDefault="009557C8" w:rsidP="009557C8">
      <w:pPr>
        <w:rPr>
          <w:lang w:val="mn-MN"/>
        </w:rPr>
      </w:pPr>
    </w:p>
    <w:p w:rsidR="009557C8" w:rsidRDefault="00CA6C4F" w:rsidP="009557C8">
      <w:pPr>
        <w:pStyle w:val="Heading1"/>
        <w:ind w:firstLine="501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Тайлант хугацаанд ЗГҮЦ-ны анхдагч зах зээлийн арилжаа </w:t>
      </w:r>
      <w:r w:rsidR="007E7A06">
        <w:rPr>
          <w:rFonts w:ascii="Arial" w:hAnsi="Arial" w:cs="Arial"/>
          <w:color w:val="000000" w:themeColor="text1"/>
          <w:szCs w:val="24"/>
        </w:rPr>
        <w:t>16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 удаа явагдаж, 12, 28, 39, 52</w:t>
      </w:r>
      <w:r w:rsidR="009557C8">
        <w:rPr>
          <w:rFonts w:ascii="Arial" w:hAnsi="Arial" w:cs="Arial"/>
          <w:color w:val="000000" w:themeColor="text1"/>
          <w:szCs w:val="24"/>
          <w:lang w:val="mn-MN"/>
        </w:rPr>
        <w:t>, 104, 156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  долоо хоногийн хугацаатай нийт </w:t>
      </w:r>
      <w:r w:rsidR="007E7A06">
        <w:rPr>
          <w:rFonts w:ascii="Arial" w:hAnsi="Arial" w:cs="Arial"/>
          <w:color w:val="000000" w:themeColor="text1"/>
          <w:szCs w:val="24"/>
        </w:rPr>
        <w:t>1</w:t>
      </w:r>
      <w:r w:rsidR="009557C8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B26379">
        <w:rPr>
          <w:rFonts w:ascii="Arial" w:hAnsi="Arial" w:cs="Arial"/>
          <w:color w:val="000000" w:themeColor="text1"/>
          <w:szCs w:val="24"/>
          <w:lang w:val="mn-MN"/>
        </w:rPr>
        <w:t>7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 </w:t>
      </w:r>
      <w:r w:rsidR="009557C8">
        <w:rPr>
          <w:rFonts w:ascii="Arial" w:hAnsi="Arial" w:cs="Arial"/>
          <w:color w:val="000000" w:themeColor="text1"/>
          <w:szCs w:val="24"/>
          <w:lang w:val="mn-MN"/>
        </w:rPr>
        <w:t>сая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 ширхэг үнэт цаасыг </w:t>
      </w:r>
      <w:r w:rsidR="007E7A06">
        <w:rPr>
          <w:rFonts w:ascii="Arial" w:hAnsi="Arial" w:cs="Arial"/>
          <w:color w:val="000000" w:themeColor="text1"/>
          <w:szCs w:val="24"/>
        </w:rPr>
        <w:t>169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7E7A06">
        <w:rPr>
          <w:rFonts w:ascii="Arial" w:hAnsi="Arial" w:cs="Arial"/>
          <w:color w:val="000000" w:themeColor="text1"/>
          <w:szCs w:val="24"/>
        </w:rPr>
        <w:t>5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 тэрбум төгрөгөөр арилж</w:t>
      </w:r>
      <w:r w:rsidR="007E7A06">
        <w:rPr>
          <w:rFonts w:ascii="Arial" w:hAnsi="Arial" w:cs="Arial"/>
          <w:color w:val="000000" w:themeColor="text1"/>
          <w:szCs w:val="24"/>
          <w:lang w:val="mn-MN"/>
        </w:rPr>
        <w:t>сан</w:t>
      </w:r>
      <w:r w:rsidR="009557C8">
        <w:rPr>
          <w:rFonts w:ascii="Arial" w:hAnsi="Arial" w:cs="Arial"/>
          <w:color w:val="000000" w:themeColor="text1"/>
          <w:szCs w:val="24"/>
          <w:lang w:val="mn-MN"/>
        </w:rPr>
        <w:t xml:space="preserve"> байна.</w:t>
      </w:r>
    </w:p>
    <w:p w:rsidR="00CA6C4F" w:rsidRPr="009557C8" w:rsidRDefault="00CA6C4F" w:rsidP="009557C8">
      <w:pPr>
        <w:pStyle w:val="Heading1"/>
        <w:ind w:firstLine="501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ЗГҮЦ-ны хоёрдогч зах зээлд </w:t>
      </w:r>
      <w:r w:rsidR="007E7A06">
        <w:rPr>
          <w:rFonts w:ascii="Arial" w:hAnsi="Arial" w:cs="Arial"/>
          <w:color w:val="000000" w:themeColor="text1"/>
          <w:szCs w:val="24"/>
          <w:lang w:val="mn-MN"/>
        </w:rPr>
        <w:t>493</w:t>
      </w:r>
      <w:r w:rsidRPr="009557C8">
        <w:rPr>
          <w:rFonts w:ascii="Arial" w:hAnsi="Arial" w:cs="Arial"/>
          <w:color w:val="000000" w:themeColor="text1"/>
          <w:szCs w:val="24"/>
        </w:rPr>
        <w:t>.</w:t>
      </w:r>
      <w:r w:rsidR="007E7A06">
        <w:rPr>
          <w:rFonts w:ascii="Arial" w:hAnsi="Arial" w:cs="Arial"/>
          <w:color w:val="000000" w:themeColor="text1"/>
          <w:szCs w:val="24"/>
          <w:lang w:val="mn-MN"/>
        </w:rPr>
        <w:t>6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 мянган ширхэг үнэт цаасыг </w:t>
      </w:r>
      <w:r w:rsidR="007E7A06">
        <w:rPr>
          <w:rFonts w:ascii="Arial" w:hAnsi="Arial" w:cs="Arial"/>
          <w:color w:val="000000" w:themeColor="text1"/>
          <w:szCs w:val="24"/>
          <w:lang w:val="mn-MN"/>
        </w:rPr>
        <w:t>29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>.</w:t>
      </w:r>
      <w:r w:rsidR="007E7A06">
        <w:rPr>
          <w:rFonts w:ascii="Arial" w:hAnsi="Arial" w:cs="Arial"/>
          <w:color w:val="000000" w:themeColor="text1"/>
          <w:szCs w:val="24"/>
          <w:lang w:val="mn-MN"/>
        </w:rPr>
        <w:t>6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 тэрбум төгрөгөөр арилж</w:t>
      </w:r>
      <w:r w:rsidR="009557C8">
        <w:rPr>
          <w:rFonts w:ascii="Arial" w:hAnsi="Arial" w:cs="Arial"/>
          <w:color w:val="000000" w:themeColor="text1"/>
          <w:szCs w:val="24"/>
          <w:lang w:val="mn-MN"/>
        </w:rPr>
        <w:t>сан</w:t>
      </w:r>
      <w:r w:rsidRPr="009557C8">
        <w:rPr>
          <w:rFonts w:ascii="Arial" w:hAnsi="Arial" w:cs="Arial"/>
          <w:color w:val="000000" w:themeColor="text1"/>
          <w:szCs w:val="24"/>
          <w:lang w:val="mn-MN"/>
        </w:rPr>
        <w:t xml:space="preserve"> байна.                        </w:t>
      </w:r>
    </w:p>
    <w:p w:rsidR="00CA6C4F" w:rsidRPr="009557C8" w:rsidRDefault="00CA6C4F" w:rsidP="00CA6C4F">
      <w:pPr>
        <w:pStyle w:val="Caption"/>
        <w:ind w:left="501"/>
        <w:jc w:val="both"/>
        <w:rPr>
          <w:rFonts w:ascii="Arial" w:hAnsi="Arial" w:cs="Arial"/>
          <w:b w:val="0"/>
          <w:color w:val="000000" w:themeColor="text1"/>
          <w:lang w:val="mn-MN"/>
        </w:rPr>
      </w:pPr>
    </w:p>
    <w:p w:rsidR="00281E0D" w:rsidRPr="00446871" w:rsidRDefault="00281E0D" w:rsidP="008C1126">
      <w:pPr>
        <w:pStyle w:val="Heading1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446871">
        <w:rPr>
          <w:rFonts w:ascii="Arial" w:hAnsi="Arial" w:cs="Arial"/>
          <w:color w:val="000000" w:themeColor="text1"/>
          <w:szCs w:val="24"/>
          <w:lang w:val="mn-MN"/>
        </w:rPr>
        <w:lastRenderedPageBreak/>
        <w:t xml:space="preserve">                        </w:t>
      </w:r>
    </w:p>
    <w:p w:rsidR="00281E0D" w:rsidRPr="00446871" w:rsidRDefault="00281E0D" w:rsidP="00281E0D">
      <w:pPr>
        <w:pStyle w:val="Heading1"/>
        <w:ind w:firstLine="720"/>
        <w:jc w:val="both"/>
        <w:rPr>
          <w:rFonts w:ascii="Arial" w:hAnsi="Arial" w:cs="Arial"/>
          <w:szCs w:val="24"/>
          <w:lang w:val="mn-MN"/>
        </w:rPr>
      </w:pPr>
      <w:r w:rsidRPr="00446871">
        <w:rPr>
          <w:rFonts w:ascii="Arial" w:hAnsi="Arial" w:cs="Arial"/>
          <w:noProof/>
        </w:rPr>
        <w:t xml:space="preserve"> </w:t>
      </w:r>
    </w:p>
    <w:p w:rsidR="00F80EE4" w:rsidRPr="00446871" w:rsidRDefault="00281E0D" w:rsidP="00281E0D">
      <w:pPr>
        <w:pStyle w:val="Heading1"/>
        <w:jc w:val="both"/>
        <w:rPr>
          <w:rFonts w:ascii="Arial" w:hAnsi="Arial" w:cs="Arial"/>
          <w:szCs w:val="24"/>
          <w:lang w:val="mn-MN"/>
        </w:rPr>
      </w:pPr>
      <w:r w:rsidRPr="00446871">
        <w:rPr>
          <w:rFonts w:ascii="Arial" w:hAnsi="Arial" w:cs="Arial"/>
          <w:noProof/>
        </w:rPr>
        <w:drawing>
          <wp:inline distT="0" distB="0" distL="0" distR="0" wp14:anchorId="0ECEC35E" wp14:editId="2D29B11C">
            <wp:extent cx="5238750" cy="252412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4309C" w:rsidRPr="00446871">
        <w:rPr>
          <w:rFonts w:ascii="Arial" w:hAnsi="Arial" w:cs="Arial"/>
          <w:szCs w:val="24"/>
          <w:lang w:val="mn-MN"/>
        </w:rPr>
        <w:t xml:space="preserve"> </w:t>
      </w:r>
    </w:p>
    <w:p w:rsidR="00281E0D" w:rsidRPr="00446871" w:rsidRDefault="00281E0D" w:rsidP="00281E0D">
      <w:pPr>
        <w:rPr>
          <w:rFonts w:ascii="Arial" w:hAnsi="Arial" w:cs="Arial"/>
          <w:lang w:val="mn-MN"/>
        </w:rPr>
      </w:pPr>
    </w:p>
    <w:p w:rsidR="00AF5BD4" w:rsidRPr="00446871" w:rsidRDefault="00AF5BD4" w:rsidP="00486602">
      <w:pPr>
        <w:pStyle w:val="BodyText"/>
        <w:numPr>
          <w:ilvl w:val="0"/>
          <w:numId w:val="26"/>
        </w:numPr>
        <w:rPr>
          <w:rFonts w:ascii="Arial" w:hAnsi="Arial" w:cs="Arial"/>
          <w:b/>
          <w:i/>
          <w:sz w:val="24"/>
          <w:szCs w:val="24"/>
          <w:lang w:val="mn-MN"/>
        </w:rPr>
      </w:pPr>
      <w:r w:rsidRPr="00446871">
        <w:rPr>
          <w:rFonts w:ascii="Arial" w:hAnsi="Arial" w:cs="Arial"/>
          <w:b/>
          <w:i/>
          <w:sz w:val="24"/>
          <w:szCs w:val="24"/>
          <w:lang w:val="mn-MN"/>
        </w:rPr>
        <w:t>Зах зээлийн үнэлгээ</w:t>
      </w:r>
    </w:p>
    <w:p w:rsidR="00AF5BD4" w:rsidRPr="00446871" w:rsidRDefault="00AF5BD4" w:rsidP="00AF5BD4">
      <w:pPr>
        <w:pStyle w:val="BodyText"/>
        <w:rPr>
          <w:rFonts w:ascii="Arial" w:hAnsi="Arial" w:cs="Arial"/>
          <w:b/>
          <w:i/>
          <w:sz w:val="24"/>
          <w:szCs w:val="24"/>
          <w:lang w:val="mn-MN"/>
        </w:rPr>
      </w:pPr>
    </w:p>
    <w:p w:rsidR="00AF5BD4" w:rsidRPr="006B1187" w:rsidRDefault="007506BC" w:rsidP="00AF5BD4">
      <w:pPr>
        <w:pStyle w:val="BodyText"/>
        <w:ind w:firstLine="720"/>
        <w:rPr>
          <w:rFonts w:ascii="Arial" w:hAnsi="Arial" w:cs="Arial"/>
          <w:sz w:val="24"/>
          <w:szCs w:val="24"/>
          <w:lang w:val="mn-MN"/>
        </w:rPr>
      </w:pPr>
      <w:r w:rsidRPr="006B1187">
        <w:rPr>
          <w:rFonts w:ascii="Arial" w:hAnsi="Arial" w:cs="Arial"/>
          <w:sz w:val="24"/>
          <w:szCs w:val="24"/>
          <w:lang w:val="mn-MN"/>
        </w:rPr>
        <w:t>Нийт з</w:t>
      </w:r>
      <w:r w:rsidR="00AF5BD4" w:rsidRPr="006B1187">
        <w:rPr>
          <w:rFonts w:ascii="Arial" w:hAnsi="Arial" w:cs="Arial"/>
          <w:sz w:val="24"/>
          <w:szCs w:val="24"/>
          <w:lang w:val="eu-ES"/>
        </w:rPr>
        <w:t xml:space="preserve">ах зээлийн үнэлгээг өмнөх </w:t>
      </w:r>
      <w:r w:rsidR="006E6576" w:rsidRPr="006B1187">
        <w:rPr>
          <w:rFonts w:ascii="Arial" w:hAnsi="Arial" w:cs="Arial"/>
          <w:sz w:val="24"/>
          <w:szCs w:val="24"/>
          <w:lang w:val="mn-MN"/>
        </w:rPr>
        <w:t>оны мөн үетэй</w:t>
      </w:r>
      <w:r w:rsidR="00AF5BD4" w:rsidRPr="006B1187">
        <w:rPr>
          <w:rFonts w:ascii="Arial" w:hAnsi="Arial" w:cs="Arial"/>
          <w:sz w:val="24"/>
          <w:szCs w:val="24"/>
          <w:lang w:val="mn-MN"/>
        </w:rPr>
        <w:t xml:space="preserve"> </w:t>
      </w:r>
      <w:r w:rsidR="00AF5BD4" w:rsidRPr="006B1187">
        <w:rPr>
          <w:rFonts w:ascii="Arial" w:hAnsi="Arial" w:cs="Arial"/>
          <w:sz w:val="24"/>
          <w:szCs w:val="24"/>
          <w:lang w:val="eu-ES"/>
        </w:rPr>
        <w:t xml:space="preserve">харьцуулахад </w:t>
      </w:r>
      <w:r w:rsidR="00F27B0E">
        <w:rPr>
          <w:rFonts w:ascii="Arial" w:hAnsi="Arial" w:cs="Arial"/>
          <w:sz w:val="24"/>
          <w:szCs w:val="24"/>
          <w:lang w:val="eu-ES"/>
        </w:rPr>
        <w:t>695.4</w:t>
      </w:r>
      <w:r w:rsidR="006E6576" w:rsidRPr="006B1187">
        <w:rPr>
          <w:rFonts w:ascii="Arial" w:hAnsi="Arial" w:cs="Arial"/>
          <w:sz w:val="24"/>
          <w:szCs w:val="24"/>
          <w:lang w:val="mn-MN"/>
        </w:rPr>
        <w:t xml:space="preserve"> </w:t>
      </w:r>
      <w:r w:rsidR="00AF5BD4" w:rsidRPr="006B1187">
        <w:rPr>
          <w:rFonts w:ascii="Arial" w:hAnsi="Arial" w:cs="Arial"/>
          <w:sz w:val="24"/>
          <w:szCs w:val="24"/>
          <w:lang w:val="eu-ES"/>
        </w:rPr>
        <w:t xml:space="preserve">тэрбум төгрөгөөр буюу </w:t>
      </w:r>
      <w:r w:rsidR="00B26379">
        <w:rPr>
          <w:rFonts w:ascii="Arial" w:hAnsi="Arial" w:cs="Arial"/>
          <w:sz w:val="24"/>
          <w:szCs w:val="24"/>
          <w:lang w:val="mn-MN"/>
        </w:rPr>
        <w:t>5</w:t>
      </w:r>
      <w:r w:rsidR="00F27B0E">
        <w:rPr>
          <w:rFonts w:ascii="Arial" w:hAnsi="Arial" w:cs="Arial"/>
          <w:sz w:val="24"/>
          <w:szCs w:val="24"/>
        </w:rPr>
        <w:t>0.1</w:t>
      </w:r>
      <w:r w:rsidR="00AF5BD4" w:rsidRPr="006B1187">
        <w:rPr>
          <w:rFonts w:ascii="Arial" w:hAnsi="Arial" w:cs="Arial"/>
          <w:sz w:val="24"/>
          <w:szCs w:val="24"/>
          <w:lang w:val="mn-MN"/>
        </w:rPr>
        <w:t xml:space="preserve"> хувиар </w:t>
      </w:r>
      <w:r w:rsidR="0011457F" w:rsidRPr="006B1187">
        <w:rPr>
          <w:rFonts w:ascii="Arial" w:hAnsi="Arial" w:cs="Arial"/>
          <w:sz w:val="24"/>
          <w:szCs w:val="24"/>
          <w:lang w:val="mn-MN"/>
        </w:rPr>
        <w:t>өсч</w:t>
      </w:r>
      <w:r w:rsidR="00AF5BD4" w:rsidRPr="006B1187">
        <w:rPr>
          <w:rFonts w:ascii="Arial" w:hAnsi="Arial" w:cs="Arial"/>
          <w:sz w:val="24"/>
          <w:szCs w:val="24"/>
          <w:lang w:val="mn-MN"/>
        </w:rPr>
        <w:t xml:space="preserve">, </w:t>
      </w:r>
      <w:r w:rsidR="00F27B0E">
        <w:rPr>
          <w:rFonts w:ascii="Arial" w:hAnsi="Arial" w:cs="Arial"/>
          <w:sz w:val="24"/>
          <w:szCs w:val="24"/>
        </w:rPr>
        <w:t>2</w:t>
      </w:r>
      <w:r w:rsidR="007512B4" w:rsidRPr="006B1187">
        <w:rPr>
          <w:rFonts w:ascii="Arial" w:hAnsi="Arial" w:cs="Arial"/>
          <w:sz w:val="24"/>
          <w:szCs w:val="24"/>
          <w:lang w:val="mn-MN"/>
        </w:rPr>
        <w:t xml:space="preserve"> их наяд </w:t>
      </w:r>
      <w:r w:rsidR="00F27B0E">
        <w:rPr>
          <w:rFonts w:ascii="Arial" w:hAnsi="Arial" w:cs="Arial"/>
          <w:sz w:val="24"/>
          <w:szCs w:val="24"/>
        </w:rPr>
        <w:t>83</w:t>
      </w:r>
      <w:r w:rsidR="006E6576" w:rsidRPr="006B1187">
        <w:rPr>
          <w:rFonts w:ascii="Arial" w:hAnsi="Arial" w:cs="Arial"/>
          <w:sz w:val="24"/>
          <w:szCs w:val="24"/>
          <w:lang w:val="mn-MN"/>
        </w:rPr>
        <w:t>.</w:t>
      </w:r>
      <w:r w:rsidR="00F27B0E">
        <w:rPr>
          <w:rFonts w:ascii="Arial" w:hAnsi="Arial" w:cs="Arial"/>
          <w:sz w:val="24"/>
          <w:szCs w:val="24"/>
        </w:rPr>
        <w:t>1</w:t>
      </w:r>
      <w:r w:rsidR="00AF5BD4" w:rsidRPr="006B1187">
        <w:rPr>
          <w:rFonts w:ascii="Arial" w:hAnsi="Arial" w:cs="Arial"/>
          <w:sz w:val="24"/>
          <w:szCs w:val="24"/>
          <w:lang w:val="eu-ES"/>
        </w:rPr>
        <w:t xml:space="preserve"> тэрбум төгрөг болсон байна. </w:t>
      </w:r>
    </w:p>
    <w:p w:rsidR="001C7B54" w:rsidRPr="00446871" w:rsidRDefault="001C7B54" w:rsidP="00625368">
      <w:pPr>
        <w:pStyle w:val="BodyText"/>
        <w:rPr>
          <w:rFonts w:ascii="Arial" w:hAnsi="Arial" w:cs="Arial"/>
          <w:b/>
          <w:i/>
          <w:sz w:val="24"/>
          <w:szCs w:val="24"/>
          <w:lang w:val="eu-ES"/>
        </w:rPr>
      </w:pPr>
    </w:p>
    <w:p w:rsidR="003219FE" w:rsidRPr="00446871" w:rsidRDefault="003219FE" w:rsidP="00625368">
      <w:pPr>
        <w:pStyle w:val="BodyText"/>
        <w:rPr>
          <w:rFonts w:ascii="Arial" w:hAnsi="Arial" w:cs="Arial"/>
          <w:b/>
          <w:i/>
          <w:sz w:val="24"/>
          <w:szCs w:val="24"/>
          <w:lang w:val="eu-ES"/>
        </w:rPr>
      </w:pPr>
      <w:r w:rsidRPr="00446871">
        <w:rPr>
          <w:rFonts w:ascii="Arial" w:hAnsi="Arial" w:cs="Arial"/>
          <w:b/>
          <w:i/>
          <w:sz w:val="24"/>
          <w:szCs w:val="24"/>
          <w:lang w:val="eu-ES"/>
        </w:rPr>
        <w:t>Хамгийн өндөр зах зээлийн үнэлгээтэй</w:t>
      </w:r>
      <w:r w:rsidR="000152B7" w:rsidRPr="00446871">
        <w:rPr>
          <w:rFonts w:ascii="Arial" w:hAnsi="Arial" w:cs="Arial"/>
          <w:b/>
          <w:i/>
          <w:sz w:val="24"/>
          <w:szCs w:val="24"/>
          <w:lang w:val="mn-MN"/>
        </w:rPr>
        <w:t xml:space="preserve"> 30</w:t>
      </w:r>
      <w:r w:rsidRPr="00446871">
        <w:rPr>
          <w:rFonts w:ascii="Arial" w:hAnsi="Arial" w:cs="Arial"/>
          <w:b/>
          <w:i/>
          <w:sz w:val="24"/>
          <w:szCs w:val="24"/>
          <w:lang w:val="eu-ES"/>
        </w:rPr>
        <w:t xml:space="preserve"> компани</w:t>
      </w:r>
    </w:p>
    <w:p w:rsidR="006E25F8" w:rsidRPr="00446871" w:rsidRDefault="006E25F8" w:rsidP="00625368">
      <w:pPr>
        <w:pStyle w:val="BodyText"/>
        <w:rPr>
          <w:rFonts w:ascii="Arial" w:hAnsi="Arial" w:cs="Arial"/>
          <w:b/>
          <w:i/>
          <w:sz w:val="24"/>
          <w:szCs w:val="24"/>
          <w:lang w:val="mn-MN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817"/>
        <w:gridCol w:w="4536"/>
        <w:gridCol w:w="2864"/>
      </w:tblGrid>
      <w:tr w:rsidR="006E25F8" w:rsidRPr="00446871" w:rsidTr="006A161C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25F8" w:rsidRPr="00E45152" w:rsidRDefault="006E25F8" w:rsidP="006E25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</w:rPr>
              <w:t>д/д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25F8" w:rsidRPr="00E45152" w:rsidRDefault="006E25F8" w:rsidP="006E25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Компанийн</w:t>
            </w:r>
            <w:proofErr w:type="spellEnd"/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</w:rPr>
              <w:t>нэрс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E25F8" w:rsidRPr="00E45152" w:rsidRDefault="006E25F8" w:rsidP="006E25F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Зах</w:t>
            </w:r>
            <w:proofErr w:type="spellEnd"/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</w:rPr>
              <w:t>зээлийн</w:t>
            </w:r>
            <w:proofErr w:type="spellEnd"/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</w:rPr>
              <w:t>үнэлгээ</w:t>
            </w:r>
            <w:proofErr w:type="spellEnd"/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ТАВАН ТОЛГОЙ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489,786,360,000</w:t>
            </w:r>
          </w:p>
        </w:tc>
      </w:tr>
      <w:tr w:rsidR="00B4759C" w:rsidRPr="00446871" w:rsidTr="00B4759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АПУ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468,257,659,410</w:t>
            </w:r>
          </w:p>
        </w:tc>
      </w:tr>
      <w:tr w:rsidR="00B4759C" w:rsidRPr="00446871" w:rsidTr="00B4759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9C" w:rsidRDefault="00B4759C" w:rsidP="00B475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МИК ХОЛДИНГ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228,423,799,600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ГОВЬ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136,363,665,000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 БҮК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78,796,952,500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СҮҮ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57,878,000,000</w:t>
            </w:r>
          </w:p>
        </w:tc>
      </w:tr>
      <w:tr w:rsidR="00B4759C" w:rsidRPr="00446871" w:rsidTr="00B4759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БАГАНУУР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54,386,515,480</w:t>
            </w:r>
          </w:p>
        </w:tc>
      </w:tr>
      <w:tr w:rsidR="00B4759C" w:rsidRPr="00446871" w:rsidTr="00B4759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9C" w:rsidRDefault="00B4759C" w:rsidP="00B475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МОНГОЛ ШУУДАН ХК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37,611,777,578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ГУТАЛ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36,258,521,600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ШИВЭЭ ОВОО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33,480,656,995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МОНГОЛ СЕКЬЮРИТИЕС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26,700,000,000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ДАРХАН НЭХИЙ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25,978,756,500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ТАЛХ ЧИХЭР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24,568,872,000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ШАРЫН ГОЛ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24,286,537,896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ТАХЬ КО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21,419,694,000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БИДИСЕК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20,332,000,000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УЛСЫН ИХ ДЭЛГҮҮР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18,772,003,500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БЭРХ УУЛ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15,249,664,000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БАЯНГОЛ ЗБ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15,230,340,000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МОН.ЦАХИЛГААН ХОЛБОО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14,487,354,560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АРИГ ГАЛ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13,795,503,800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ТЕХНИКИМПОРТ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13,454,821,500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МАТЕРИАЛИМПЕКС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12,997,957,000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ГЕРМЕС ЦЕНТР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12,173,379,725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АТАР ӨРГӨӨ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10,796,432,000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МАХИМПЕКС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10,642,018,800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СИЛИКАТ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8,293,893,758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ХӨХ ГАН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8,166,195,094</w:t>
            </w:r>
          </w:p>
        </w:tc>
      </w:tr>
      <w:tr w:rsidR="00B4759C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АДУУНЧУЛУУН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7,931,832,168</w:t>
            </w:r>
          </w:p>
        </w:tc>
      </w:tr>
      <w:tr w:rsidR="00B4759C" w:rsidRPr="00446871" w:rsidTr="00E4515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59C" w:rsidRPr="00446871" w:rsidRDefault="00B4759C" w:rsidP="00B4759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687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ЕВРОАЗИА КАПИТАЛ ХОЛДИНГ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9C" w:rsidRDefault="00B4759C" w:rsidP="00B475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6,586,132,392</w:t>
            </w:r>
          </w:p>
        </w:tc>
      </w:tr>
      <w:tr w:rsidR="00E45152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152" w:rsidRPr="00446871" w:rsidRDefault="00E45152" w:rsidP="006A16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52" w:rsidRDefault="00E45152" w:rsidP="006A16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52" w:rsidRDefault="00E45152" w:rsidP="006A16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152" w:rsidRPr="00446871" w:rsidTr="00744824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5152" w:rsidRPr="00E45152" w:rsidRDefault="00E45152" w:rsidP="006A161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mn-MN"/>
              </w:rPr>
            </w:pPr>
            <w:r w:rsidRPr="00E45152">
              <w:rPr>
                <w:rFonts w:ascii="Arial" w:hAnsi="Arial" w:cs="Arial"/>
                <w:b/>
                <w:color w:val="000000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52" w:rsidRPr="00E45152" w:rsidRDefault="00E45152" w:rsidP="006A16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152" w:rsidRPr="00E45152" w:rsidRDefault="00E45152" w:rsidP="005E7DE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E45152">
              <w:rPr>
                <w:rFonts w:ascii="Arial" w:hAnsi="Arial" w:cs="Arial"/>
                <w:b/>
                <w:sz w:val="16"/>
                <w:szCs w:val="16"/>
                <w:lang w:val="mn-MN"/>
              </w:rPr>
              <w:t>1 </w:t>
            </w:r>
            <w:r w:rsidR="005E7DEE">
              <w:rPr>
                <w:rFonts w:ascii="Arial" w:hAnsi="Arial" w:cs="Arial"/>
                <w:b/>
                <w:sz w:val="16"/>
                <w:szCs w:val="16"/>
              </w:rPr>
              <w:t>933</w:t>
            </w:r>
            <w:r w:rsidRPr="00E45152">
              <w:rPr>
                <w:rFonts w:ascii="Arial" w:hAnsi="Arial" w:cs="Arial"/>
                <w:b/>
                <w:sz w:val="16"/>
                <w:szCs w:val="16"/>
                <w:lang w:val="mn-MN"/>
              </w:rPr>
              <w:t> </w:t>
            </w:r>
            <w:r w:rsidR="005E7DEE">
              <w:rPr>
                <w:rFonts w:ascii="Arial" w:hAnsi="Arial" w:cs="Arial"/>
                <w:b/>
                <w:sz w:val="16"/>
                <w:szCs w:val="16"/>
              </w:rPr>
              <w:t>107</w:t>
            </w:r>
            <w:r w:rsidRPr="00E45152">
              <w:rPr>
                <w:rFonts w:ascii="Arial" w:hAnsi="Arial" w:cs="Arial"/>
                <w:b/>
                <w:sz w:val="16"/>
                <w:szCs w:val="16"/>
                <w:lang w:val="mn-MN"/>
              </w:rPr>
              <w:t> </w:t>
            </w:r>
            <w:r w:rsidR="005E7DEE">
              <w:rPr>
                <w:rFonts w:ascii="Arial" w:hAnsi="Arial" w:cs="Arial"/>
                <w:b/>
                <w:sz w:val="16"/>
                <w:szCs w:val="16"/>
              </w:rPr>
              <w:t>296</w:t>
            </w:r>
            <w:r w:rsidRPr="00E45152">
              <w:rPr>
                <w:rFonts w:ascii="Arial" w:hAnsi="Arial" w:cs="Arial"/>
                <w:b/>
                <w:sz w:val="16"/>
                <w:szCs w:val="16"/>
                <w:lang w:val="mn-MN"/>
              </w:rPr>
              <w:t xml:space="preserve"> </w:t>
            </w:r>
            <w:r w:rsidR="005E7DEE">
              <w:rPr>
                <w:rFonts w:ascii="Arial" w:hAnsi="Arial" w:cs="Arial"/>
                <w:b/>
                <w:sz w:val="16"/>
                <w:szCs w:val="16"/>
              </w:rPr>
              <w:t>856</w:t>
            </w:r>
          </w:p>
        </w:tc>
      </w:tr>
      <w:tr w:rsidR="00744824" w:rsidRPr="00446871" w:rsidTr="00177A26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24" w:rsidRPr="00E45152" w:rsidRDefault="00744824" w:rsidP="006A161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mn-M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24" w:rsidRPr="00E45152" w:rsidRDefault="00744824" w:rsidP="006A16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24" w:rsidRPr="00E45152" w:rsidRDefault="00744824" w:rsidP="006A161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</w:tr>
      <w:tr w:rsidR="00744824" w:rsidRPr="00446871" w:rsidTr="0082537A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824" w:rsidRPr="00E45152" w:rsidRDefault="00177A26" w:rsidP="006A161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mn-MN"/>
              </w:rPr>
              <w:t>Нийтэд эзлэх хувь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24" w:rsidRPr="00E45152" w:rsidRDefault="00744824" w:rsidP="006A16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824" w:rsidRPr="00177A26" w:rsidRDefault="005E7DEE" w:rsidP="005E7D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</w:t>
            </w:r>
            <w:r w:rsidR="00177A26">
              <w:rPr>
                <w:rFonts w:ascii="Arial" w:hAnsi="Arial" w:cs="Arial"/>
                <w:b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177A2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</w:tbl>
    <w:p w:rsidR="00177A26" w:rsidRDefault="00177A26" w:rsidP="00177A26">
      <w:pPr>
        <w:jc w:val="both"/>
        <w:rPr>
          <w:rFonts w:ascii="Arial" w:hAnsi="Arial" w:cs="Arial"/>
          <w:b/>
          <w:color w:val="FF0000"/>
          <w:sz w:val="20"/>
          <w:szCs w:val="20"/>
          <w:lang w:val="mn-MN"/>
        </w:rPr>
      </w:pPr>
    </w:p>
    <w:p w:rsidR="009B6B05" w:rsidRPr="00177A26" w:rsidRDefault="00AF5BD4" w:rsidP="00177A26">
      <w:pPr>
        <w:ind w:firstLine="720"/>
        <w:jc w:val="both"/>
        <w:rPr>
          <w:rFonts w:ascii="Arial" w:hAnsi="Arial" w:cs="Arial"/>
          <w:b/>
        </w:rPr>
      </w:pPr>
      <w:r w:rsidRPr="00446871">
        <w:rPr>
          <w:rFonts w:ascii="Arial" w:hAnsi="Arial" w:cs="Arial"/>
          <w:lang w:val="mn-MN"/>
        </w:rPr>
        <w:t xml:space="preserve">Зах зээлийн үнэлгээ өндөр 30 компанийн үнэлгээ </w:t>
      </w:r>
      <w:r w:rsidR="00AB2BCF" w:rsidRPr="00446871">
        <w:rPr>
          <w:rFonts w:ascii="Arial" w:hAnsi="Arial" w:cs="Arial"/>
          <w:lang w:val="mn-MN"/>
        </w:rPr>
        <w:t xml:space="preserve">нийт зах зээлийн үнэлгээний </w:t>
      </w:r>
      <w:r w:rsidR="006A161C">
        <w:rPr>
          <w:rFonts w:ascii="Arial" w:hAnsi="Arial" w:cs="Arial"/>
          <w:lang w:val="mn-MN"/>
        </w:rPr>
        <w:t>9</w:t>
      </w:r>
      <w:r w:rsidR="005E7DEE">
        <w:rPr>
          <w:rFonts w:ascii="Arial" w:hAnsi="Arial" w:cs="Arial"/>
        </w:rPr>
        <w:t>2</w:t>
      </w:r>
      <w:r w:rsidR="006A161C">
        <w:rPr>
          <w:rFonts w:ascii="Arial" w:hAnsi="Arial" w:cs="Arial"/>
          <w:lang w:val="mn-MN"/>
        </w:rPr>
        <w:t>.</w:t>
      </w:r>
      <w:r w:rsidR="005E7DEE">
        <w:rPr>
          <w:rFonts w:ascii="Arial" w:hAnsi="Arial" w:cs="Arial"/>
        </w:rPr>
        <w:t>8</w:t>
      </w:r>
      <w:r w:rsidR="0087244C" w:rsidRPr="00446871">
        <w:rPr>
          <w:rFonts w:ascii="Arial" w:hAnsi="Arial" w:cs="Arial"/>
          <w:lang w:val="mn-MN"/>
        </w:rPr>
        <w:t xml:space="preserve"> </w:t>
      </w:r>
      <w:r w:rsidR="009B6B05" w:rsidRPr="00446871">
        <w:rPr>
          <w:rFonts w:ascii="Arial" w:hAnsi="Arial" w:cs="Arial"/>
          <w:lang w:val="mn-MN"/>
        </w:rPr>
        <w:t xml:space="preserve">хувийг эзэлж байна.                               </w:t>
      </w:r>
    </w:p>
    <w:p w:rsidR="0094558D" w:rsidRPr="00DA7E8D" w:rsidRDefault="009B6B05" w:rsidP="00DA7E8D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446871"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="008D4CAD" w:rsidRPr="0044687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3080C5" wp14:editId="57C8F92E">
            <wp:extent cx="5419725" cy="22574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5BD4" w:rsidRPr="00446871" w:rsidRDefault="00CC45A3" w:rsidP="007F247C">
      <w:pPr>
        <w:pStyle w:val="BodyText"/>
        <w:numPr>
          <w:ilvl w:val="0"/>
          <w:numId w:val="26"/>
        </w:numPr>
        <w:rPr>
          <w:rFonts w:ascii="Arial" w:hAnsi="Arial" w:cs="Arial"/>
          <w:b/>
          <w:i/>
          <w:sz w:val="24"/>
          <w:szCs w:val="24"/>
          <w:lang w:val="eu-ES"/>
        </w:rPr>
      </w:pPr>
      <w:r w:rsidRPr="00446871">
        <w:rPr>
          <w:rFonts w:ascii="Arial" w:hAnsi="Arial" w:cs="Arial"/>
          <w:b/>
          <w:i/>
          <w:sz w:val="24"/>
          <w:szCs w:val="24"/>
          <w:lang w:val="eu-ES"/>
        </w:rPr>
        <w:t>ТОП-20</w:t>
      </w:r>
      <w:r w:rsidRPr="00446871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446871">
        <w:rPr>
          <w:rFonts w:ascii="Arial" w:hAnsi="Arial" w:cs="Arial"/>
          <w:b/>
          <w:i/>
          <w:sz w:val="24"/>
          <w:szCs w:val="24"/>
          <w:lang w:val="eu-ES"/>
        </w:rPr>
        <w:t>индекс</w:t>
      </w:r>
    </w:p>
    <w:p w:rsidR="00E44F69" w:rsidRPr="00446871" w:rsidRDefault="00E44F69" w:rsidP="00E44F69">
      <w:pPr>
        <w:pStyle w:val="BodyText"/>
        <w:ind w:left="765"/>
        <w:rPr>
          <w:rFonts w:ascii="Arial" w:hAnsi="Arial" w:cs="Arial"/>
          <w:sz w:val="24"/>
          <w:szCs w:val="24"/>
          <w:lang w:val="mn-MN"/>
        </w:rPr>
      </w:pPr>
    </w:p>
    <w:p w:rsidR="00EE2F54" w:rsidRPr="007F247C" w:rsidRDefault="00AF5BD4" w:rsidP="00F43776">
      <w:pPr>
        <w:pStyle w:val="BodyText"/>
        <w:ind w:firstLine="502"/>
        <w:rPr>
          <w:rFonts w:ascii="Arial" w:hAnsi="Arial" w:cs="Arial"/>
          <w:sz w:val="24"/>
          <w:szCs w:val="24"/>
          <w:lang w:val="mn-MN"/>
        </w:rPr>
      </w:pPr>
      <w:proofErr w:type="spellStart"/>
      <w:r w:rsidRPr="007F247C">
        <w:rPr>
          <w:rFonts w:ascii="Arial" w:hAnsi="Arial" w:cs="Arial"/>
          <w:sz w:val="24"/>
          <w:szCs w:val="24"/>
        </w:rPr>
        <w:t>Тайлант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47C">
        <w:rPr>
          <w:rFonts w:ascii="Arial" w:hAnsi="Arial" w:cs="Arial"/>
          <w:sz w:val="24"/>
          <w:szCs w:val="24"/>
        </w:rPr>
        <w:t>хугацаанд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 ТОП-20 </w:t>
      </w:r>
      <w:proofErr w:type="spellStart"/>
      <w:r w:rsidRPr="007F247C">
        <w:rPr>
          <w:rFonts w:ascii="Arial" w:hAnsi="Arial" w:cs="Arial"/>
          <w:sz w:val="24"/>
          <w:szCs w:val="24"/>
        </w:rPr>
        <w:t>индексийн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47C">
        <w:rPr>
          <w:rFonts w:ascii="Arial" w:hAnsi="Arial" w:cs="Arial"/>
          <w:sz w:val="24"/>
          <w:szCs w:val="24"/>
        </w:rPr>
        <w:t>дээд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47C">
        <w:rPr>
          <w:rFonts w:ascii="Arial" w:hAnsi="Arial" w:cs="Arial"/>
          <w:sz w:val="24"/>
          <w:szCs w:val="24"/>
        </w:rPr>
        <w:t>үзүүлэлт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 </w:t>
      </w:r>
      <w:r w:rsidR="001546B9" w:rsidRPr="007F247C">
        <w:rPr>
          <w:rFonts w:ascii="Arial" w:hAnsi="Arial" w:cs="Arial"/>
          <w:sz w:val="24"/>
          <w:szCs w:val="24"/>
          <w:lang w:val="mn-MN"/>
        </w:rPr>
        <w:t>1</w:t>
      </w:r>
      <w:r w:rsidR="00C627CC">
        <w:rPr>
          <w:rFonts w:ascii="Arial" w:hAnsi="Arial" w:cs="Arial"/>
          <w:sz w:val="24"/>
          <w:szCs w:val="24"/>
        </w:rPr>
        <w:t>8686.91</w:t>
      </w:r>
      <w:r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47C">
        <w:rPr>
          <w:rFonts w:ascii="Arial" w:hAnsi="Arial" w:cs="Arial"/>
          <w:sz w:val="24"/>
          <w:szCs w:val="24"/>
        </w:rPr>
        <w:t>нэгж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247C">
        <w:rPr>
          <w:rFonts w:ascii="Arial" w:hAnsi="Arial" w:cs="Arial"/>
          <w:sz w:val="24"/>
          <w:szCs w:val="24"/>
        </w:rPr>
        <w:t>доод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47C">
        <w:rPr>
          <w:rFonts w:ascii="Arial" w:hAnsi="Arial" w:cs="Arial"/>
          <w:sz w:val="24"/>
          <w:szCs w:val="24"/>
        </w:rPr>
        <w:t>үзүүлэлт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 </w:t>
      </w:r>
      <w:r w:rsidR="00F43776">
        <w:rPr>
          <w:rFonts w:ascii="Arial" w:hAnsi="Arial" w:cs="Arial"/>
          <w:sz w:val="24"/>
          <w:szCs w:val="24"/>
          <w:lang w:val="mn-MN"/>
        </w:rPr>
        <w:t>1</w:t>
      </w:r>
      <w:r w:rsidR="00C627CC">
        <w:rPr>
          <w:rFonts w:ascii="Arial" w:hAnsi="Arial" w:cs="Arial"/>
          <w:sz w:val="24"/>
          <w:szCs w:val="24"/>
        </w:rPr>
        <w:t>2700.93</w:t>
      </w:r>
      <w:r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47C">
        <w:rPr>
          <w:rFonts w:ascii="Arial" w:hAnsi="Arial" w:cs="Arial"/>
          <w:sz w:val="24"/>
          <w:szCs w:val="24"/>
        </w:rPr>
        <w:t>нэгж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247C">
        <w:rPr>
          <w:rFonts w:ascii="Arial" w:hAnsi="Arial" w:cs="Arial"/>
          <w:sz w:val="24"/>
          <w:szCs w:val="24"/>
        </w:rPr>
        <w:t>дундаж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47C">
        <w:rPr>
          <w:rFonts w:ascii="Arial" w:hAnsi="Arial" w:cs="Arial"/>
          <w:sz w:val="24"/>
          <w:szCs w:val="24"/>
        </w:rPr>
        <w:t>үзүүлэлт</w:t>
      </w:r>
      <w:proofErr w:type="spellEnd"/>
      <w:r w:rsidRPr="007F247C">
        <w:rPr>
          <w:rFonts w:ascii="Arial" w:hAnsi="Arial" w:cs="Arial"/>
          <w:sz w:val="24"/>
          <w:szCs w:val="24"/>
        </w:rPr>
        <w:t xml:space="preserve"> </w:t>
      </w:r>
      <w:r w:rsidR="00F43776">
        <w:rPr>
          <w:rFonts w:ascii="Arial" w:hAnsi="Arial" w:cs="Arial"/>
          <w:sz w:val="24"/>
          <w:szCs w:val="24"/>
          <w:lang w:val="mn-MN"/>
        </w:rPr>
        <w:t>1</w:t>
      </w:r>
      <w:r w:rsidR="00C627CC">
        <w:rPr>
          <w:rFonts w:ascii="Arial" w:hAnsi="Arial" w:cs="Arial"/>
          <w:sz w:val="24"/>
          <w:szCs w:val="24"/>
        </w:rPr>
        <w:t>5334.86</w:t>
      </w:r>
      <w:r w:rsidR="00EE2F54"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F54" w:rsidRPr="007F247C">
        <w:rPr>
          <w:rFonts w:ascii="Arial" w:hAnsi="Arial" w:cs="Arial"/>
          <w:sz w:val="24"/>
          <w:szCs w:val="24"/>
        </w:rPr>
        <w:t>нэгж</w:t>
      </w:r>
      <w:proofErr w:type="spellEnd"/>
      <w:r w:rsidR="00EE2F54"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2F54" w:rsidRPr="007F247C">
        <w:rPr>
          <w:rFonts w:ascii="Arial" w:hAnsi="Arial" w:cs="Arial"/>
          <w:sz w:val="24"/>
          <w:szCs w:val="24"/>
        </w:rPr>
        <w:t>байна</w:t>
      </w:r>
      <w:proofErr w:type="spellEnd"/>
      <w:r w:rsidR="00EE2F54" w:rsidRPr="007F247C">
        <w:rPr>
          <w:rFonts w:ascii="Arial" w:hAnsi="Arial" w:cs="Arial"/>
          <w:sz w:val="24"/>
          <w:szCs w:val="24"/>
        </w:rPr>
        <w:t>.</w:t>
      </w:r>
    </w:p>
    <w:p w:rsidR="00DA7E8D" w:rsidRDefault="008F6F31" w:rsidP="009B6B05">
      <w:pPr>
        <w:pStyle w:val="BodyText"/>
        <w:rPr>
          <w:rFonts w:ascii="Arial" w:hAnsi="Arial" w:cs="Arial"/>
          <w:sz w:val="24"/>
          <w:szCs w:val="24"/>
        </w:rPr>
      </w:pPr>
      <w:r w:rsidRPr="007F247C">
        <w:rPr>
          <w:rFonts w:ascii="Arial" w:hAnsi="Arial" w:cs="Arial"/>
          <w:sz w:val="24"/>
          <w:szCs w:val="24"/>
        </w:rPr>
        <w:t>ТОП-20</w:t>
      </w:r>
      <w:r w:rsidR="001546B9" w:rsidRPr="007F247C">
        <w:rPr>
          <w:rFonts w:ascii="Arial" w:hAnsi="Arial" w:cs="Arial"/>
          <w:color w:val="FF0000"/>
          <w:sz w:val="24"/>
          <w:szCs w:val="24"/>
          <w:lang w:val="mn-MN"/>
        </w:rPr>
        <w:t xml:space="preserve"> </w:t>
      </w:r>
      <w:proofErr w:type="spellStart"/>
      <w:r w:rsidR="00AF5BD4" w:rsidRPr="007F247C">
        <w:rPr>
          <w:rFonts w:ascii="Arial" w:hAnsi="Arial" w:cs="Arial"/>
          <w:sz w:val="24"/>
          <w:szCs w:val="24"/>
        </w:rPr>
        <w:t>индексий</w:t>
      </w:r>
      <w:proofErr w:type="spellEnd"/>
      <w:r w:rsidR="00AF5BD4" w:rsidRPr="007F247C">
        <w:rPr>
          <w:rFonts w:ascii="Arial" w:hAnsi="Arial" w:cs="Arial"/>
          <w:sz w:val="24"/>
          <w:szCs w:val="24"/>
          <w:lang w:val="mn-MN"/>
        </w:rPr>
        <w:t>г</w:t>
      </w:r>
      <w:r w:rsidR="00AF5BD4" w:rsidRPr="007F247C">
        <w:rPr>
          <w:rFonts w:ascii="Arial" w:hAnsi="Arial" w:cs="Arial"/>
          <w:sz w:val="24"/>
          <w:szCs w:val="24"/>
        </w:rPr>
        <w:t xml:space="preserve"> </w:t>
      </w:r>
      <w:r w:rsidR="00AF5BD4" w:rsidRPr="007F247C">
        <w:rPr>
          <w:rFonts w:ascii="Arial" w:hAnsi="Arial" w:cs="Arial"/>
          <w:sz w:val="24"/>
          <w:szCs w:val="24"/>
          <w:lang w:val="mn-MN"/>
        </w:rPr>
        <w:t>ө</w:t>
      </w:r>
      <w:proofErr w:type="spellStart"/>
      <w:r w:rsidR="00AF5BD4" w:rsidRPr="007F247C">
        <w:rPr>
          <w:rFonts w:ascii="Arial" w:hAnsi="Arial" w:cs="Arial"/>
          <w:sz w:val="24"/>
          <w:szCs w:val="24"/>
        </w:rPr>
        <w:t>мнөх</w:t>
      </w:r>
      <w:proofErr w:type="spellEnd"/>
      <w:r w:rsidR="00AF5BD4"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BD4" w:rsidRPr="007F247C">
        <w:rPr>
          <w:rFonts w:ascii="Arial" w:hAnsi="Arial" w:cs="Arial"/>
          <w:sz w:val="24"/>
          <w:szCs w:val="24"/>
        </w:rPr>
        <w:t>он</w:t>
      </w:r>
      <w:proofErr w:type="spellEnd"/>
      <w:r w:rsidR="006E6576" w:rsidRPr="007F247C">
        <w:rPr>
          <w:rFonts w:ascii="Arial" w:hAnsi="Arial" w:cs="Arial"/>
          <w:sz w:val="24"/>
          <w:szCs w:val="24"/>
          <w:lang w:val="mn-MN"/>
        </w:rPr>
        <w:t>ы мөн үетэй</w:t>
      </w:r>
      <w:r w:rsidR="00AF5BD4"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BD4" w:rsidRPr="007F247C">
        <w:rPr>
          <w:rFonts w:ascii="Arial" w:hAnsi="Arial" w:cs="Arial"/>
          <w:sz w:val="24"/>
          <w:szCs w:val="24"/>
        </w:rPr>
        <w:t>харьцуулахад</w:t>
      </w:r>
      <w:proofErr w:type="spellEnd"/>
      <w:r w:rsidR="00AF5BD4" w:rsidRPr="007F247C">
        <w:rPr>
          <w:rFonts w:ascii="Arial" w:hAnsi="Arial" w:cs="Arial"/>
          <w:sz w:val="24"/>
          <w:szCs w:val="24"/>
        </w:rPr>
        <w:t xml:space="preserve"> </w:t>
      </w:r>
      <w:r w:rsidR="00C627CC">
        <w:rPr>
          <w:rFonts w:ascii="Arial" w:hAnsi="Arial" w:cs="Arial"/>
          <w:sz w:val="24"/>
          <w:szCs w:val="24"/>
        </w:rPr>
        <w:t>6959.32</w:t>
      </w:r>
      <w:r w:rsidR="000777A0" w:rsidRPr="007F247C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AF5BD4" w:rsidRPr="007F247C">
        <w:rPr>
          <w:rFonts w:ascii="Arial" w:hAnsi="Arial" w:cs="Arial"/>
          <w:sz w:val="24"/>
          <w:szCs w:val="24"/>
        </w:rPr>
        <w:t>нэгжээр</w:t>
      </w:r>
      <w:proofErr w:type="spellEnd"/>
      <w:r w:rsidR="00AF5BD4"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BD4" w:rsidRPr="007F247C">
        <w:rPr>
          <w:rFonts w:ascii="Arial" w:hAnsi="Arial" w:cs="Arial"/>
          <w:sz w:val="24"/>
          <w:szCs w:val="24"/>
        </w:rPr>
        <w:t>буюу</w:t>
      </w:r>
      <w:proofErr w:type="spellEnd"/>
      <w:r w:rsidR="00AF5BD4" w:rsidRPr="007F247C">
        <w:rPr>
          <w:rFonts w:ascii="Arial" w:hAnsi="Arial" w:cs="Arial"/>
          <w:sz w:val="24"/>
          <w:szCs w:val="24"/>
        </w:rPr>
        <w:t xml:space="preserve"> </w:t>
      </w:r>
      <w:r w:rsidR="00C627CC">
        <w:rPr>
          <w:rFonts w:ascii="Arial" w:hAnsi="Arial" w:cs="Arial"/>
          <w:sz w:val="24"/>
          <w:szCs w:val="24"/>
        </w:rPr>
        <w:t>60.9</w:t>
      </w:r>
      <w:r w:rsidR="00F43776">
        <w:rPr>
          <w:rFonts w:ascii="Arial" w:hAnsi="Arial" w:cs="Arial"/>
          <w:sz w:val="24"/>
          <w:szCs w:val="24"/>
          <w:lang w:val="mn-MN"/>
        </w:rPr>
        <w:t xml:space="preserve"> хувиар өсч</w:t>
      </w:r>
      <w:r w:rsidR="000A6E8F" w:rsidRPr="007F247C">
        <w:rPr>
          <w:rFonts w:ascii="Arial" w:hAnsi="Arial" w:cs="Arial"/>
          <w:sz w:val="24"/>
          <w:szCs w:val="24"/>
          <w:lang w:val="mn-MN"/>
        </w:rPr>
        <w:t>,</w:t>
      </w:r>
      <w:r w:rsidR="00AB2BCF" w:rsidRPr="007F247C">
        <w:rPr>
          <w:rFonts w:ascii="Arial" w:hAnsi="Arial" w:cs="Arial"/>
          <w:sz w:val="24"/>
          <w:szCs w:val="24"/>
          <w:lang w:val="mn-MN"/>
        </w:rPr>
        <w:t xml:space="preserve"> </w:t>
      </w:r>
      <w:r w:rsidR="007F6FD1" w:rsidRPr="007F247C">
        <w:rPr>
          <w:rFonts w:ascii="Arial" w:hAnsi="Arial" w:cs="Arial"/>
          <w:sz w:val="24"/>
          <w:szCs w:val="24"/>
        </w:rPr>
        <w:t>1</w:t>
      </w:r>
      <w:r w:rsidR="00C627CC">
        <w:rPr>
          <w:rFonts w:ascii="Arial" w:hAnsi="Arial" w:cs="Arial"/>
          <w:sz w:val="24"/>
          <w:szCs w:val="24"/>
        </w:rPr>
        <w:t>8392.48</w:t>
      </w:r>
      <w:r w:rsidR="00324691" w:rsidRPr="007F247C">
        <w:rPr>
          <w:rFonts w:ascii="Arial" w:hAnsi="Arial" w:cs="Arial"/>
          <w:sz w:val="24"/>
          <w:szCs w:val="24"/>
        </w:rPr>
        <w:t xml:space="preserve"> </w:t>
      </w:r>
      <w:r w:rsidR="00AF5BD4" w:rsidRPr="007F247C">
        <w:rPr>
          <w:rFonts w:ascii="Arial" w:hAnsi="Arial" w:cs="Arial"/>
          <w:sz w:val="24"/>
          <w:szCs w:val="24"/>
          <w:lang w:val="mn-MN"/>
        </w:rPr>
        <w:t>нэгж болсон</w:t>
      </w:r>
      <w:r w:rsidR="00AF5BD4" w:rsidRPr="007F24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5BD4" w:rsidRPr="007F247C">
        <w:rPr>
          <w:rFonts w:ascii="Arial" w:hAnsi="Arial" w:cs="Arial"/>
          <w:sz w:val="24"/>
          <w:szCs w:val="24"/>
        </w:rPr>
        <w:t>байна</w:t>
      </w:r>
      <w:proofErr w:type="spellEnd"/>
      <w:r w:rsidR="00AF5BD4" w:rsidRPr="007F247C">
        <w:rPr>
          <w:rFonts w:ascii="Arial" w:hAnsi="Arial" w:cs="Arial"/>
          <w:sz w:val="24"/>
          <w:szCs w:val="24"/>
        </w:rPr>
        <w:t>.</w:t>
      </w:r>
      <w:r w:rsidR="009B6B05" w:rsidRPr="007F247C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A7E8D" w:rsidRDefault="00DA7E8D" w:rsidP="009B6B05">
      <w:pPr>
        <w:pStyle w:val="BodyText"/>
        <w:rPr>
          <w:rFonts w:ascii="Arial" w:hAnsi="Arial" w:cs="Arial"/>
          <w:sz w:val="24"/>
          <w:szCs w:val="24"/>
        </w:rPr>
      </w:pPr>
    </w:p>
    <w:p w:rsidR="00DA7E8D" w:rsidRDefault="00DA7E8D" w:rsidP="009B6B05">
      <w:pPr>
        <w:pStyle w:val="BodyText"/>
        <w:rPr>
          <w:rFonts w:ascii="Arial" w:hAnsi="Arial" w:cs="Arial"/>
          <w:sz w:val="24"/>
          <w:szCs w:val="24"/>
        </w:rPr>
      </w:pPr>
    </w:p>
    <w:p w:rsidR="00DA7E8D" w:rsidRDefault="000A20B5" w:rsidP="009B6B05">
      <w:pPr>
        <w:pStyle w:val="BodyTex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B3546E" wp14:editId="06D54F93">
            <wp:extent cx="5362575" cy="2743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7211" w:rsidRPr="00E45152" w:rsidRDefault="00FD5FCE" w:rsidP="00E45152">
      <w:pPr>
        <w:pStyle w:val="BodyText"/>
        <w:numPr>
          <w:ilvl w:val="0"/>
          <w:numId w:val="26"/>
        </w:numPr>
        <w:rPr>
          <w:rFonts w:ascii="Arial" w:hAnsi="Arial" w:cs="Arial"/>
          <w:b/>
          <w:i/>
          <w:sz w:val="24"/>
          <w:szCs w:val="24"/>
          <w:lang w:val="mn-MN"/>
        </w:rPr>
      </w:pPr>
      <w:r w:rsidRPr="00E45152">
        <w:rPr>
          <w:rFonts w:ascii="Arial" w:hAnsi="Arial" w:cs="Arial"/>
          <w:b/>
          <w:i/>
          <w:sz w:val="24"/>
          <w:szCs w:val="24"/>
        </w:rPr>
        <w:t xml:space="preserve">MSE ALL </w:t>
      </w:r>
      <w:r w:rsidR="00477211" w:rsidRPr="00E45152">
        <w:rPr>
          <w:rFonts w:ascii="Arial" w:hAnsi="Arial" w:cs="Arial"/>
          <w:b/>
          <w:i/>
          <w:sz w:val="24"/>
          <w:szCs w:val="24"/>
          <w:lang w:val="eu-ES"/>
        </w:rPr>
        <w:t>индекс</w:t>
      </w:r>
    </w:p>
    <w:p w:rsidR="00477211" w:rsidRPr="00446871" w:rsidRDefault="00477211" w:rsidP="00477211">
      <w:pPr>
        <w:pStyle w:val="BodyText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:rsidR="00D62E52" w:rsidRPr="00F918BE" w:rsidRDefault="00477211" w:rsidP="00477211">
      <w:pPr>
        <w:pStyle w:val="BodyText"/>
        <w:ind w:firstLine="720"/>
        <w:rPr>
          <w:rFonts w:ascii="Arial" w:hAnsi="Arial" w:cs="Arial"/>
          <w:sz w:val="24"/>
          <w:szCs w:val="24"/>
        </w:rPr>
      </w:pPr>
      <w:proofErr w:type="spellStart"/>
      <w:r w:rsidRPr="00F918BE">
        <w:rPr>
          <w:rFonts w:ascii="Arial" w:hAnsi="Arial" w:cs="Arial"/>
          <w:sz w:val="24"/>
          <w:szCs w:val="24"/>
        </w:rPr>
        <w:t>Тайлант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хугацаанд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MSE ALL </w:t>
      </w:r>
      <w:proofErr w:type="spellStart"/>
      <w:r w:rsidRPr="00F918BE">
        <w:rPr>
          <w:rFonts w:ascii="Arial" w:hAnsi="Arial" w:cs="Arial"/>
          <w:sz w:val="24"/>
          <w:szCs w:val="24"/>
        </w:rPr>
        <w:t>индексийн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дээд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үзүүлэлт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r w:rsidR="00BE5178">
        <w:rPr>
          <w:rFonts w:ascii="Arial" w:hAnsi="Arial" w:cs="Arial"/>
          <w:sz w:val="24"/>
          <w:szCs w:val="24"/>
        </w:rPr>
        <w:t>1070.24</w:t>
      </w:r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нэгж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8BE">
        <w:rPr>
          <w:rFonts w:ascii="Arial" w:hAnsi="Arial" w:cs="Arial"/>
          <w:sz w:val="24"/>
          <w:szCs w:val="24"/>
        </w:rPr>
        <w:t>доод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үзүүлэлт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r w:rsidR="00F43776" w:rsidRPr="00F918BE">
        <w:rPr>
          <w:rFonts w:ascii="Arial" w:hAnsi="Arial" w:cs="Arial"/>
          <w:sz w:val="24"/>
          <w:szCs w:val="24"/>
          <w:lang w:val="mn-MN"/>
        </w:rPr>
        <w:t>8</w:t>
      </w:r>
      <w:r w:rsidR="00BE5178">
        <w:rPr>
          <w:rFonts w:ascii="Arial" w:hAnsi="Arial" w:cs="Arial"/>
          <w:sz w:val="24"/>
          <w:szCs w:val="24"/>
        </w:rPr>
        <w:t>49</w:t>
      </w:r>
      <w:r w:rsidR="00D42432" w:rsidRPr="00F918BE">
        <w:rPr>
          <w:rFonts w:ascii="Arial" w:hAnsi="Arial" w:cs="Arial"/>
          <w:sz w:val="24"/>
          <w:szCs w:val="24"/>
        </w:rPr>
        <w:t>.</w:t>
      </w:r>
      <w:r w:rsidR="00BE5178">
        <w:rPr>
          <w:rFonts w:ascii="Arial" w:hAnsi="Arial" w:cs="Arial"/>
          <w:sz w:val="24"/>
          <w:szCs w:val="24"/>
        </w:rPr>
        <w:t>02</w:t>
      </w:r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нэгж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8BE">
        <w:rPr>
          <w:rFonts w:ascii="Arial" w:hAnsi="Arial" w:cs="Arial"/>
          <w:sz w:val="24"/>
          <w:szCs w:val="24"/>
        </w:rPr>
        <w:t>дундаж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үзүүлэлт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r w:rsidR="00BE5178">
        <w:rPr>
          <w:rFonts w:ascii="Arial" w:hAnsi="Arial" w:cs="Arial"/>
          <w:sz w:val="24"/>
          <w:szCs w:val="24"/>
        </w:rPr>
        <w:t>945</w:t>
      </w:r>
      <w:r w:rsidR="00D42432" w:rsidRPr="00F918BE">
        <w:rPr>
          <w:rFonts w:ascii="Arial" w:hAnsi="Arial" w:cs="Arial"/>
          <w:sz w:val="24"/>
          <w:szCs w:val="24"/>
        </w:rPr>
        <w:t>.</w:t>
      </w:r>
      <w:r w:rsidR="00BE5178">
        <w:rPr>
          <w:rFonts w:ascii="Arial" w:hAnsi="Arial" w:cs="Arial"/>
          <w:sz w:val="24"/>
          <w:szCs w:val="24"/>
        </w:rPr>
        <w:t>79</w:t>
      </w:r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нэгж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байна</w:t>
      </w:r>
      <w:proofErr w:type="spellEnd"/>
      <w:r w:rsidRPr="00F918BE">
        <w:rPr>
          <w:rFonts w:ascii="Arial" w:hAnsi="Arial" w:cs="Arial"/>
          <w:sz w:val="24"/>
          <w:szCs w:val="24"/>
        </w:rPr>
        <w:t>.</w:t>
      </w:r>
    </w:p>
    <w:p w:rsidR="00477211" w:rsidRDefault="00615621" w:rsidP="009F0A80">
      <w:pPr>
        <w:pStyle w:val="BodyText"/>
        <w:rPr>
          <w:rFonts w:ascii="Arial" w:hAnsi="Arial" w:cs="Arial"/>
          <w:sz w:val="24"/>
          <w:szCs w:val="24"/>
        </w:rPr>
      </w:pPr>
      <w:r w:rsidRPr="00F918BE">
        <w:rPr>
          <w:rFonts w:ascii="Arial" w:hAnsi="Arial" w:cs="Arial"/>
          <w:sz w:val="24"/>
          <w:szCs w:val="24"/>
        </w:rPr>
        <w:t>MSE ALL</w:t>
      </w:r>
      <w:r w:rsidRPr="00F918BE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индексий</w:t>
      </w:r>
      <w:proofErr w:type="spellEnd"/>
      <w:r w:rsidRPr="00F918BE">
        <w:rPr>
          <w:rFonts w:ascii="Arial" w:hAnsi="Arial" w:cs="Arial"/>
          <w:sz w:val="24"/>
          <w:szCs w:val="24"/>
          <w:lang w:val="mn-MN"/>
        </w:rPr>
        <w:t>г</w:t>
      </w:r>
      <w:r w:rsidRPr="00F918BE">
        <w:rPr>
          <w:rFonts w:ascii="Arial" w:hAnsi="Arial" w:cs="Arial"/>
          <w:sz w:val="24"/>
          <w:szCs w:val="24"/>
        </w:rPr>
        <w:t xml:space="preserve"> </w:t>
      </w:r>
      <w:r w:rsidRPr="00F918BE">
        <w:rPr>
          <w:rFonts w:ascii="Arial" w:hAnsi="Arial" w:cs="Arial"/>
          <w:sz w:val="24"/>
          <w:szCs w:val="24"/>
          <w:lang w:val="mn-MN"/>
        </w:rPr>
        <w:t>ө</w:t>
      </w:r>
      <w:proofErr w:type="spellStart"/>
      <w:r w:rsidRPr="00F918BE">
        <w:rPr>
          <w:rFonts w:ascii="Arial" w:hAnsi="Arial" w:cs="Arial"/>
          <w:sz w:val="24"/>
          <w:szCs w:val="24"/>
        </w:rPr>
        <w:t>мнөх</w:t>
      </w:r>
      <w:proofErr w:type="spellEnd"/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он</w:t>
      </w:r>
      <w:proofErr w:type="spellEnd"/>
      <w:r w:rsidRPr="00F918BE">
        <w:rPr>
          <w:rFonts w:ascii="Arial" w:hAnsi="Arial" w:cs="Arial"/>
          <w:sz w:val="24"/>
          <w:szCs w:val="24"/>
          <w:lang w:val="mn-MN"/>
        </w:rPr>
        <w:t>ы мөн үетэй</w:t>
      </w:r>
      <w:r w:rsidR="00370109"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09" w:rsidRPr="00F918BE">
        <w:rPr>
          <w:rFonts w:ascii="Arial" w:hAnsi="Arial" w:cs="Arial"/>
          <w:sz w:val="24"/>
          <w:szCs w:val="24"/>
        </w:rPr>
        <w:t>харьцуулахад</w:t>
      </w:r>
      <w:proofErr w:type="spellEnd"/>
      <w:r w:rsidR="00370109" w:rsidRPr="00F918BE">
        <w:rPr>
          <w:rFonts w:ascii="Arial" w:hAnsi="Arial" w:cs="Arial"/>
          <w:sz w:val="24"/>
          <w:szCs w:val="24"/>
        </w:rPr>
        <w:t xml:space="preserve"> </w:t>
      </w:r>
      <w:r w:rsidR="00BE5178">
        <w:rPr>
          <w:rFonts w:ascii="Arial" w:hAnsi="Arial" w:cs="Arial"/>
          <w:sz w:val="24"/>
          <w:szCs w:val="24"/>
        </w:rPr>
        <w:t>244</w:t>
      </w:r>
      <w:r w:rsidRPr="00F918BE">
        <w:rPr>
          <w:rFonts w:ascii="Arial" w:hAnsi="Arial" w:cs="Arial"/>
          <w:sz w:val="24"/>
          <w:szCs w:val="24"/>
        </w:rPr>
        <w:t>.</w:t>
      </w:r>
      <w:r w:rsidR="00BE5178">
        <w:rPr>
          <w:rFonts w:ascii="Arial" w:hAnsi="Arial" w:cs="Arial"/>
          <w:sz w:val="24"/>
          <w:szCs w:val="24"/>
        </w:rPr>
        <w:t>86</w:t>
      </w:r>
      <w:r w:rsidRPr="00F918BE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370109" w:rsidRPr="00F918BE">
        <w:rPr>
          <w:rFonts w:ascii="Arial" w:hAnsi="Arial" w:cs="Arial"/>
          <w:sz w:val="24"/>
          <w:szCs w:val="24"/>
        </w:rPr>
        <w:t>нэгжээр</w:t>
      </w:r>
      <w:proofErr w:type="spellEnd"/>
      <w:r w:rsidR="00370109"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09" w:rsidRPr="00F918BE">
        <w:rPr>
          <w:rFonts w:ascii="Arial" w:hAnsi="Arial" w:cs="Arial"/>
          <w:sz w:val="24"/>
          <w:szCs w:val="24"/>
        </w:rPr>
        <w:t>буюу</w:t>
      </w:r>
      <w:proofErr w:type="spellEnd"/>
      <w:r w:rsidR="00370109" w:rsidRPr="00F918BE">
        <w:rPr>
          <w:rFonts w:ascii="Arial" w:hAnsi="Arial" w:cs="Arial"/>
          <w:sz w:val="24"/>
          <w:szCs w:val="24"/>
        </w:rPr>
        <w:t xml:space="preserve"> </w:t>
      </w:r>
      <w:r w:rsidR="00BE5178">
        <w:rPr>
          <w:rFonts w:ascii="Arial" w:hAnsi="Arial" w:cs="Arial"/>
          <w:sz w:val="24"/>
          <w:szCs w:val="24"/>
        </w:rPr>
        <w:t>29</w:t>
      </w:r>
      <w:r w:rsidRPr="00F918BE">
        <w:rPr>
          <w:rFonts w:ascii="Arial" w:hAnsi="Arial" w:cs="Arial"/>
          <w:sz w:val="24"/>
          <w:szCs w:val="24"/>
        </w:rPr>
        <w:t>.</w:t>
      </w:r>
      <w:r w:rsidR="00BE5178">
        <w:rPr>
          <w:rFonts w:ascii="Arial" w:hAnsi="Arial" w:cs="Arial"/>
          <w:sz w:val="24"/>
          <w:szCs w:val="24"/>
        </w:rPr>
        <w:t>9</w:t>
      </w:r>
      <w:r w:rsidRPr="00F918BE">
        <w:rPr>
          <w:rFonts w:ascii="Arial" w:hAnsi="Arial" w:cs="Arial"/>
          <w:sz w:val="24"/>
          <w:szCs w:val="24"/>
          <w:lang w:val="mn-MN"/>
        </w:rPr>
        <w:t xml:space="preserve"> хувиар </w:t>
      </w:r>
      <w:r w:rsidR="007F3891">
        <w:rPr>
          <w:rFonts w:ascii="Arial" w:hAnsi="Arial" w:cs="Arial"/>
          <w:sz w:val="24"/>
          <w:szCs w:val="24"/>
          <w:lang w:val="mn-MN"/>
        </w:rPr>
        <w:t>өсч</w:t>
      </w:r>
      <w:r w:rsidRPr="00F918BE">
        <w:rPr>
          <w:rFonts w:ascii="Arial" w:hAnsi="Arial" w:cs="Arial"/>
          <w:sz w:val="24"/>
          <w:szCs w:val="24"/>
          <w:lang w:val="mn-MN"/>
        </w:rPr>
        <w:t xml:space="preserve">, </w:t>
      </w:r>
      <w:r w:rsidR="007F3891">
        <w:rPr>
          <w:rFonts w:ascii="Arial" w:hAnsi="Arial" w:cs="Arial"/>
          <w:sz w:val="24"/>
          <w:szCs w:val="24"/>
          <w:lang w:val="mn-MN"/>
        </w:rPr>
        <w:t>1064</w:t>
      </w:r>
      <w:r w:rsidRPr="00F918BE">
        <w:rPr>
          <w:rFonts w:ascii="Arial" w:hAnsi="Arial" w:cs="Arial"/>
          <w:sz w:val="24"/>
          <w:szCs w:val="24"/>
        </w:rPr>
        <w:t>.</w:t>
      </w:r>
      <w:r w:rsidR="007F3891">
        <w:rPr>
          <w:rFonts w:ascii="Arial" w:hAnsi="Arial" w:cs="Arial"/>
          <w:sz w:val="24"/>
          <w:szCs w:val="24"/>
          <w:lang w:val="mn-MN"/>
        </w:rPr>
        <w:t>31</w:t>
      </w:r>
      <w:r w:rsidR="00F43776" w:rsidRPr="00F918BE">
        <w:rPr>
          <w:rFonts w:ascii="Arial" w:hAnsi="Arial" w:cs="Arial"/>
          <w:sz w:val="24"/>
          <w:szCs w:val="24"/>
          <w:lang w:val="mn-MN"/>
        </w:rPr>
        <w:t xml:space="preserve"> </w:t>
      </w:r>
      <w:r w:rsidRPr="00F918BE">
        <w:rPr>
          <w:rFonts w:ascii="Arial" w:hAnsi="Arial" w:cs="Arial"/>
          <w:sz w:val="24"/>
          <w:szCs w:val="24"/>
          <w:lang w:val="mn-MN"/>
        </w:rPr>
        <w:t>нэгж болсон</w:t>
      </w:r>
      <w:r w:rsidRPr="00F91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8BE">
        <w:rPr>
          <w:rFonts w:ascii="Arial" w:hAnsi="Arial" w:cs="Arial"/>
          <w:sz w:val="24"/>
          <w:szCs w:val="24"/>
        </w:rPr>
        <w:t>байна</w:t>
      </w:r>
      <w:proofErr w:type="spellEnd"/>
      <w:r w:rsidRPr="00F918BE">
        <w:rPr>
          <w:rFonts w:ascii="Arial" w:hAnsi="Arial" w:cs="Arial"/>
          <w:sz w:val="24"/>
          <w:szCs w:val="24"/>
        </w:rPr>
        <w:t>.</w:t>
      </w:r>
    </w:p>
    <w:p w:rsidR="00597918" w:rsidRPr="00F918BE" w:rsidRDefault="00597918" w:rsidP="009F0A80">
      <w:pPr>
        <w:pStyle w:val="Body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0A80" w:rsidRPr="00446871" w:rsidRDefault="000A20B5" w:rsidP="009F0A80">
      <w:pPr>
        <w:pStyle w:val="Body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63384FD" wp14:editId="1833D545">
            <wp:extent cx="5381625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0A80" w:rsidRPr="00446871" w:rsidRDefault="009F0A80" w:rsidP="009F0A80">
      <w:pPr>
        <w:pStyle w:val="BodyText"/>
        <w:rPr>
          <w:rFonts w:ascii="Arial" w:hAnsi="Arial" w:cs="Arial"/>
          <w:sz w:val="24"/>
          <w:szCs w:val="24"/>
        </w:rPr>
      </w:pPr>
    </w:p>
    <w:p w:rsidR="008369E1" w:rsidRPr="00446871" w:rsidRDefault="008369E1" w:rsidP="008369E1">
      <w:pPr>
        <w:pStyle w:val="BodyText"/>
        <w:ind w:firstLine="720"/>
        <w:rPr>
          <w:rFonts w:ascii="Arial" w:hAnsi="Arial" w:cs="Arial"/>
        </w:rPr>
      </w:pPr>
    </w:p>
    <w:p w:rsidR="00535595" w:rsidRPr="0027132C" w:rsidRDefault="00535595" w:rsidP="0027132C">
      <w:pPr>
        <w:pStyle w:val="BodyText"/>
        <w:rPr>
          <w:rFonts w:ascii="Arial" w:hAnsi="Arial" w:cs="Arial"/>
        </w:rPr>
      </w:pPr>
    </w:p>
    <w:p w:rsidR="00535595" w:rsidRPr="00446871" w:rsidRDefault="00535595" w:rsidP="00BB34DF">
      <w:pPr>
        <w:pStyle w:val="BodyText"/>
        <w:ind w:firstLine="720"/>
        <w:jc w:val="center"/>
        <w:rPr>
          <w:rFonts w:ascii="Arial" w:hAnsi="Arial" w:cs="Arial"/>
          <w:lang w:val="mn-MN"/>
        </w:rPr>
      </w:pPr>
    </w:p>
    <w:p w:rsidR="00535595" w:rsidRPr="00446871" w:rsidRDefault="00535595" w:rsidP="00BB34DF">
      <w:pPr>
        <w:pStyle w:val="BodyText"/>
        <w:ind w:firstLine="720"/>
        <w:jc w:val="center"/>
        <w:rPr>
          <w:rFonts w:ascii="Arial" w:hAnsi="Arial" w:cs="Arial"/>
          <w:lang w:val="mn-MN"/>
        </w:rPr>
      </w:pPr>
    </w:p>
    <w:p w:rsidR="00535595" w:rsidRPr="00446871" w:rsidRDefault="00535595" w:rsidP="00BB34DF">
      <w:pPr>
        <w:pStyle w:val="BodyText"/>
        <w:ind w:firstLine="720"/>
        <w:jc w:val="center"/>
        <w:rPr>
          <w:rFonts w:ascii="Arial" w:hAnsi="Arial" w:cs="Arial"/>
          <w:lang w:val="mn-MN"/>
        </w:rPr>
      </w:pPr>
    </w:p>
    <w:p w:rsidR="001A645D" w:rsidRPr="00446871" w:rsidRDefault="001A645D" w:rsidP="00BB34DF">
      <w:pPr>
        <w:pStyle w:val="BodyText"/>
        <w:ind w:firstLine="720"/>
        <w:jc w:val="center"/>
        <w:rPr>
          <w:rFonts w:ascii="Arial" w:hAnsi="Arial" w:cs="Arial"/>
          <w:sz w:val="28"/>
          <w:szCs w:val="28"/>
          <w:lang w:val="mn-MN"/>
        </w:rPr>
      </w:pPr>
      <w:r w:rsidRPr="00446871">
        <w:rPr>
          <w:rFonts w:ascii="Arial" w:hAnsi="Arial" w:cs="Arial"/>
          <w:sz w:val="28"/>
          <w:szCs w:val="28"/>
          <w:lang w:val="mn-MN"/>
        </w:rPr>
        <w:t>Арилжаа</w:t>
      </w:r>
      <w:r w:rsidR="00F43776">
        <w:rPr>
          <w:rFonts w:ascii="Arial" w:hAnsi="Arial" w:cs="Arial"/>
          <w:sz w:val="28"/>
          <w:szCs w:val="28"/>
          <w:lang w:val="mn-MN"/>
        </w:rPr>
        <w:t>, бүртгэлийн</w:t>
      </w:r>
      <w:r w:rsidRPr="00446871">
        <w:rPr>
          <w:rFonts w:ascii="Arial" w:hAnsi="Arial" w:cs="Arial"/>
          <w:sz w:val="28"/>
          <w:szCs w:val="28"/>
          <w:lang w:val="mn-MN"/>
        </w:rPr>
        <w:t xml:space="preserve"> алба</w:t>
      </w:r>
    </w:p>
    <w:p w:rsidR="001A645D" w:rsidRPr="00446871" w:rsidRDefault="00B3414F" w:rsidP="00B3414F">
      <w:pPr>
        <w:ind w:firstLine="720"/>
        <w:jc w:val="center"/>
        <w:rPr>
          <w:rFonts w:ascii="Arial" w:hAnsi="Arial" w:cs="Arial"/>
          <w:sz w:val="28"/>
          <w:szCs w:val="28"/>
          <w:lang w:val="mn-MN"/>
        </w:rPr>
      </w:pPr>
      <w:r w:rsidRPr="00446871">
        <w:rPr>
          <w:rFonts w:ascii="Arial" w:hAnsi="Arial" w:cs="Arial"/>
          <w:i/>
          <w:sz w:val="28"/>
          <w:szCs w:val="28"/>
          <w:lang w:val="mn-MN"/>
        </w:rPr>
        <w:t>“</w:t>
      </w:r>
      <w:r w:rsidR="00EC7632" w:rsidRPr="00446871">
        <w:rPr>
          <w:rFonts w:ascii="Arial" w:hAnsi="Arial" w:cs="Arial"/>
          <w:sz w:val="28"/>
          <w:szCs w:val="28"/>
          <w:lang w:val="mn-MN"/>
        </w:rPr>
        <w:t>Монголын хөрөнгийн бирж” ТӨХК</w:t>
      </w:r>
    </w:p>
    <w:p w:rsidR="00B7454C" w:rsidRPr="00446871" w:rsidRDefault="00B7454C" w:rsidP="00B7454C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B7454C" w:rsidRPr="00446871" w:rsidRDefault="00B7454C" w:rsidP="00B7454C">
      <w:pPr>
        <w:ind w:firstLine="720"/>
        <w:jc w:val="both"/>
        <w:rPr>
          <w:rFonts w:ascii="Arial" w:hAnsi="Arial" w:cs="Arial"/>
        </w:rPr>
      </w:pPr>
    </w:p>
    <w:p w:rsidR="0023305D" w:rsidRPr="00446871" w:rsidRDefault="0023305D" w:rsidP="00B7454C">
      <w:pPr>
        <w:jc w:val="center"/>
        <w:rPr>
          <w:rFonts w:ascii="Arial" w:hAnsi="Arial" w:cs="Arial"/>
          <w:lang w:val="mn-MN"/>
        </w:rPr>
      </w:pPr>
    </w:p>
    <w:p w:rsidR="00117E77" w:rsidRPr="00446871" w:rsidRDefault="00117E77" w:rsidP="004804F5">
      <w:pPr>
        <w:jc w:val="both"/>
        <w:rPr>
          <w:rFonts w:ascii="Arial" w:hAnsi="Arial" w:cs="Arial"/>
        </w:rPr>
      </w:pPr>
    </w:p>
    <w:sectPr w:rsidR="00117E77" w:rsidRPr="00446871" w:rsidSect="00281E0D">
      <w:headerReference w:type="default" r:id="rId13"/>
      <w:footerReference w:type="even" r:id="rId14"/>
      <w:footerReference w:type="default" r:id="rId15"/>
      <w:pgSz w:w="11909" w:h="16834" w:code="9"/>
      <w:pgMar w:top="1440" w:right="1800" w:bottom="1440" w:left="1800" w:header="864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B9" w:rsidRDefault="001C02B9" w:rsidP="00591817">
      <w:r>
        <w:separator/>
      </w:r>
    </w:p>
  </w:endnote>
  <w:endnote w:type="continuationSeparator" w:id="0">
    <w:p w:rsidR="001C02B9" w:rsidRDefault="001C02B9" w:rsidP="005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Mon">
    <w:altName w:val="Nyala"/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8" w:rsidRDefault="00BE5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178" w:rsidRDefault="00BE5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8" w:rsidRDefault="00BE5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918">
      <w:rPr>
        <w:rStyle w:val="PageNumber"/>
        <w:noProof/>
      </w:rPr>
      <w:t>1</w:t>
    </w:r>
    <w:r>
      <w:rPr>
        <w:rStyle w:val="PageNumber"/>
      </w:rPr>
      <w:fldChar w:fldCharType="end"/>
    </w:r>
  </w:p>
  <w:p w:rsidR="00BE5178" w:rsidRDefault="00BE5178">
    <w:pPr>
      <w:pStyle w:val="Footer"/>
      <w:pBdr>
        <w:bottom w:val="single" w:sz="4" w:space="1" w:color="auto"/>
      </w:pBdr>
      <w:ind w:right="360"/>
      <w:rPr>
        <w:rFonts w:ascii="Arial Mon" w:hAnsi="Arial Mon"/>
        <w:sz w:val="24"/>
      </w:rPr>
    </w:pPr>
    <w:r>
      <w:rPr>
        <w:rFonts w:ascii="Arial Mon" w:hAnsi="Arial Mon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B9" w:rsidRDefault="001C02B9" w:rsidP="00591817">
      <w:r>
        <w:separator/>
      </w:r>
    </w:p>
  </w:footnote>
  <w:footnote w:type="continuationSeparator" w:id="0">
    <w:p w:rsidR="001C02B9" w:rsidRDefault="001C02B9" w:rsidP="0059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8" w:rsidRDefault="00BE5178" w:rsidP="00281E0D">
    <w:pPr>
      <w:pStyle w:val="Header"/>
      <w:pBdr>
        <w:bottom w:val="single" w:sz="4" w:space="1" w:color="auto"/>
      </w:pBdr>
      <w:jc w:val="center"/>
      <w:rPr>
        <w:rFonts w:ascii="Times New Roman Mon" w:hAnsi="Times New Roman Mo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7C4"/>
    <w:multiLevelType w:val="hybridMultilevel"/>
    <w:tmpl w:val="489C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3407E"/>
    <w:multiLevelType w:val="hybridMultilevel"/>
    <w:tmpl w:val="A5506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797"/>
    <w:multiLevelType w:val="multilevel"/>
    <w:tmpl w:val="566E3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E19F3"/>
    <w:multiLevelType w:val="hybridMultilevel"/>
    <w:tmpl w:val="A38CBE98"/>
    <w:lvl w:ilvl="0" w:tplc="42FAEB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72236"/>
    <w:multiLevelType w:val="hybridMultilevel"/>
    <w:tmpl w:val="AD182620"/>
    <w:lvl w:ilvl="0" w:tplc="4CBE8B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7D99"/>
    <w:multiLevelType w:val="hybridMultilevel"/>
    <w:tmpl w:val="0A6081CA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649D"/>
    <w:multiLevelType w:val="hybridMultilevel"/>
    <w:tmpl w:val="2188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37A8"/>
    <w:multiLevelType w:val="multilevel"/>
    <w:tmpl w:val="E8BC2A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8" w15:restartNumberingAfterBreak="0">
    <w:nsid w:val="25A27FEB"/>
    <w:multiLevelType w:val="hybridMultilevel"/>
    <w:tmpl w:val="CB8895BC"/>
    <w:lvl w:ilvl="0" w:tplc="3B0A7A06">
      <w:start w:val="1"/>
      <w:numFmt w:val="decimal"/>
      <w:lvlText w:val="%1."/>
      <w:lvlJc w:val="left"/>
      <w:pPr>
        <w:ind w:left="720" w:hanging="360"/>
      </w:pPr>
      <w:rPr>
        <w:rFonts w:ascii="Times New Roman Mon" w:hAnsi="Times New Roman Mo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5B9A"/>
    <w:multiLevelType w:val="hybridMultilevel"/>
    <w:tmpl w:val="F9D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7EF4"/>
    <w:multiLevelType w:val="hybridMultilevel"/>
    <w:tmpl w:val="891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3D01"/>
    <w:multiLevelType w:val="hybridMultilevel"/>
    <w:tmpl w:val="1D82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1182"/>
    <w:multiLevelType w:val="multilevel"/>
    <w:tmpl w:val="D76CDB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184EB2"/>
    <w:multiLevelType w:val="hybridMultilevel"/>
    <w:tmpl w:val="B3CE62C4"/>
    <w:lvl w:ilvl="0" w:tplc="C0343FC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CF2129"/>
    <w:multiLevelType w:val="hybridMultilevel"/>
    <w:tmpl w:val="3814E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6E6B"/>
    <w:multiLevelType w:val="hybridMultilevel"/>
    <w:tmpl w:val="6F32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1287"/>
    <w:multiLevelType w:val="multilevel"/>
    <w:tmpl w:val="F70AF6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6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4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9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" w:hanging="1800"/>
      </w:pPr>
      <w:rPr>
        <w:rFonts w:hint="default"/>
      </w:rPr>
    </w:lvl>
  </w:abstractNum>
  <w:abstractNum w:abstractNumId="17" w15:restartNumberingAfterBreak="0">
    <w:nsid w:val="4ECC3AB9"/>
    <w:multiLevelType w:val="hybridMultilevel"/>
    <w:tmpl w:val="08C6E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057D"/>
    <w:multiLevelType w:val="hybridMultilevel"/>
    <w:tmpl w:val="74F44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1CB3"/>
    <w:multiLevelType w:val="hybridMultilevel"/>
    <w:tmpl w:val="7BAC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43277"/>
    <w:multiLevelType w:val="hybridMultilevel"/>
    <w:tmpl w:val="697C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900DD"/>
    <w:multiLevelType w:val="hybridMultilevel"/>
    <w:tmpl w:val="C4B6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B2C62"/>
    <w:multiLevelType w:val="hybridMultilevel"/>
    <w:tmpl w:val="E8FE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94350"/>
    <w:multiLevelType w:val="hybridMultilevel"/>
    <w:tmpl w:val="530E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32BD1"/>
    <w:multiLevelType w:val="hybridMultilevel"/>
    <w:tmpl w:val="644A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30956"/>
    <w:multiLevelType w:val="hybridMultilevel"/>
    <w:tmpl w:val="A358FE4A"/>
    <w:lvl w:ilvl="0" w:tplc="F6CCB3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3AC6207"/>
    <w:multiLevelType w:val="multilevel"/>
    <w:tmpl w:val="185C09F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64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27" w15:restartNumberingAfterBreak="0">
    <w:nsid w:val="75EA6C98"/>
    <w:multiLevelType w:val="hybridMultilevel"/>
    <w:tmpl w:val="8A9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0C9D"/>
    <w:multiLevelType w:val="hybridMultilevel"/>
    <w:tmpl w:val="13087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624EB"/>
    <w:multiLevelType w:val="multilevel"/>
    <w:tmpl w:val="185C09F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64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30" w15:restartNumberingAfterBreak="0">
    <w:nsid w:val="7FCF0239"/>
    <w:multiLevelType w:val="hybridMultilevel"/>
    <w:tmpl w:val="ECB2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15"/>
  </w:num>
  <w:num w:numId="8">
    <w:abstractNumId w:val="23"/>
  </w:num>
  <w:num w:numId="9">
    <w:abstractNumId w:val="21"/>
  </w:num>
  <w:num w:numId="10">
    <w:abstractNumId w:val="24"/>
  </w:num>
  <w:num w:numId="11">
    <w:abstractNumId w:val="18"/>
  </w:num>
  <w:num w:numId="12">
    <w:abstractNumId w:val="19"/>
  </w:num>
  <w:num w:numId="13">
    <w:abstractNumId w:val="28"/>
  </w:num>
  <w:num w:numId="14">
    <w:abstractNumId w:val="17"/>
  </w:num>
  <w:num w:numId="15">
    <w:abstractNumId w:val="11"/>
  </w:num>
  <w:num w:numId="16">
    <w:abstractNumId w:val="20"/>
  </w:num>
  <w:num w:numId="17">
    <w:abstractNumId w:val="27"/>
  </w:num>
  <w:num w:numId="18">
    <w:abstractNumId w:val="30"/>
  </w:num>
  <w:num w:numId="19">
    <w:abstractNumId w:val="8"/>
  </w:num>
  <w:num w:numId="20">
    <w:abstractNumId w:val="0"/>
  </w:num>
  <w:num w:numId="21">
    <w:abstractNumId w:val="9"/>
  </w:num>
  <w:num w:numId="22">
    <w:abstractNumId w:val="1"/>
  </w:num>
  <w:num w:numId="23">
    <w:abstractNumId w:val="25"/>
  </w:num>
  <w:num w:numId="24">
    <w:abstractNumId w:val="26"/>
  </w:num>
  <w:num w:numId="25">
    <w:abstractNumId w:val="22"/>
  </w:num>
  <w:num w:numId="26">
    <w:abstractNumId w:val="12"/>
  </w:num>
  <w:num w:numId="27">
    <w:abstractNumId w:val="7"/>
  </w:num>
  <w:num w:numId="28">
    <w:abstractNumId w:val="2"/>
  </w:num>
  <w:num w:numId="29">
    <w:abstractNumId w:val="29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BA"/>
    <w:rsid w:val="000001BE"/>
    <w:rsid w:val="00004965"/>
    <w:rsid w:val="0000532F"/>
    <w:rsid w:val="00006C7D"/>
    <w:rsid w:val="000107C4"/>
    <w:rsid w:val="00010F86"/>
    <w:rsid w:val="00013670"/>
    <w:rsid w:val="00013E46"/>
    <w:rsid w:val="00014441"/>
    <w:rsid w:val="000152B7"/>
    <w:rsid w:val="00015946"/>
    <w:rsid w:val="00015E29"/>
    <w:rsid w:val="00017301"/>
    <w:rsid w:val="000177EC"/>
    <w:rsid w:val="00020860"/>
    <w:rsid w:val="000244BA"/>
    <w:rsid w:val="00025232"/>
    <w:rsid w:val="00025AE4"/>
    <w:rsid w:val="00025C24"/>
    <w:rsid w:val="00026781"/>
    <w:rsid w:val="00026DA1"/>
    <w:rsid w:val="00026E6E"/>
    <w:rsid w:val="00031629"/>
    <w:rsid w:val="00032190"/>
    <w:rsid w:val="00032ED7"/>
    <w:rsid w:val="00033210"/>
    <w:rsid w:val="000362CC"/>
    <w:rsid w:val="000374BE"/>
    <w:rsid w:val="00040471"/>
    <w:rsid w:val="00040BEC"/>
    <w:rsid w:val="000423A9"/>
    <w:rsid w:val="000521EB"/>
    <w:rsid w:val="00054116"/>
    <w:rsid w:val="00054C16"/>
    <w:rsid w:val="00056219"/>
    <w:rsid w:val="00060C40"/>
    <w:rsid w:val="000610BE"/>
    <w:rsid w:val="00061F68"/>
    <w:rsid w:val="000621C9"/>
    <w:rsid w:val="00067A13"/>
    <w:rsid w:val="000721A6"/>
    <w:rsid w:val="00072FED"/>
    <w:rsid w:val="0007444E"/>
    <w:rsid w:val="000777A0"/>
    <w:rsid w:val="00080105"/>
    <w:rsid w:val="00080C18"/>
    <w:rsid w:val="0008567E"/>
    <w:rsid w:val="00085EB2"/>
    <w:rsid w:val="00085FEA"/>
    <w:rsid w:val="00090333"/>
    <w:rsid w:val="00091291"/>
    <w:rsid w:val="00091DF8"/>
    <w:rsid w:val="0009337A"/>
    <w:rsid w:val="00094EA7"/>
    <w:rsid w:val="0009670A"/>
    <w:rsid w:val="00096DE3"/>
    <w:rsid w:val="00096EE7"/>
    <w:rsid w:val="000A0ABF"/>
    <w:rsid w:val="000A1148"/>
    <w:rsid w:val="000A207E"/>
    <w:rsid w:val="000A20B5"/>
    <w:rsid w:val="000A220A"/>
    <w:rsid w:val="000A35D3"/>
    <w:rsid w:val="000A6980"/>
    <w:rsid w:val="000A6E8F"/>
    <w:rsid w:val="000B1534"/>
    <w:rsid w:val="000B1C02"/>
    <w:rsid w:val="000B33D2"/>
    <w:rsid w:val="000B363D"/>
    <w:rsid w:val="000B45B5"/>
    <w:rsid w:val="000C2693"/>
    <w:rsid w:val="000C4DDB"/>
    <w:rsid w:val="000C6A4F"/>
    <w:rsid w:val="000D1041"/>
    <w:rsid w:val="000D387A"/>
    <w:rsid w:val="000D5954"/>
    <w:rsid w:val="000D72FD"/>
    <w:rsid w:val="000E1340"/>
    <w:rsid w:val="000E2097"/>
    <w:rsid w:val="000E4D3D"/>
    <w:rsid w:val="000E5FBF"/>
    <w:rsid w:val="000E6152"/>
    <w:rsid w:val="000E6B9C"/>
    <w:rsid w:val="000F0878"/>
    <w:rsid w:val="000F22C3"/>
    <w:rsid w:val="000F4A27"/>
    <w:rsid w:val="000F4DB9"/>
    <w:rsid w:val="000F5657"/>
    <w:rsid w:val="000F63E0"/>
    <w:rsid w:val="000F664F"/>
    <w:rsid w:val="000F7739"/>
    <w:rsid w:val="000F7B87"/>
    <w:rsid w:val="00102818"/>
    <w:rsid w:val="001038E4"/>
    <w:rsid w:val="00103E23"/>
    <w:rsid w:val="0010445A"/>
    <w:rsid w:val="00104A71"/>
    <w:rsid w:val="001050F7"/>
    <w:rsid w:val="00106418"/>
    <w:rsid w:val="001069A9"/>
    <w:rsid w:val="0011457F"/>
    <w:rsid w:val="001158FE"/>
    <w:rsid w:val="00116131"/>
    <w:rsid w:val="00116315"/>
    <w:rsid w:val="00116F97"/>
    <w:rsid w:val="001179AD"/>
    <w:rsid w:val="00117A83"/>
    <w:rsid w:val="00117E77"/>
    <w:rsid w:val="001232EC"/>
    <w:rsid w:val="0012349B"/>
    <w:rsid w:val="00124E37"/>
    <w:rsid w:val="001259DE"/>
    <w:rsid w:val="00125B1A"/>
    <w:rsid w:val="00126840"/>
    <w:rsid w:val="00126D74"/>
    <w:rsid w:val="0012727B"/>
    <w:rsid w:val="00127475"/>
    <w:rsid w:val="00127876"/>
    <w:rsid w:val="00127983"/>
    <w:rsid w:val="00131C0C"/>
    <w:rsid w:val="001321AA"/>
    <w:rsid w:val="001332DF"/>
    <w:rsid w:val="00135F8D"/>
    <w:rsid w:val="00136059"/>
    <w:rsid w:val="00140329"/>
    <w:rsid w:val="001546B9"/>
    <w:rsid w:val="0016051D"/>
    <w:rsid w:val="001641C5"/>
    <w:rsid w:val="00165ECF"/>
    <w:rsid w:val="00165FD4"/>
    <w:rsid w:val="001666D6"/>
    <w:rsid w:val="00166F2F"/>
    <w:rsid w:val="00171864"/>
    <w:rsid w:val="00171E95"/>
    <w:rsid w:val="00172BA0"/>
    <w:rsid w:val="001730F3"/>
    <w:rsid w:val="00173B6E"/>
    <w:rsid w:val="0017493F"/>
    <w:rsid w:val="00175E30"/>
    <w:rsid w:val="001778AA"/>
    <w:rsid w:val="00177A26"/>
    <w:rsid w:val="0018186F"/>
    <w:rsid w:val="0018218C"/>
    <w:rsid w:val="00183443"/>
    <w:rsid w:val="00183D89"/>
    <w:rsid w:val="00184233"/>
    <w:rsid w:val="001844A4"/>
    <w:rsid w:val="00191055"/>
    <w:rsid w:val="00191D5B"/>
    <w:rsid w:val="00193BF8"/>
    <w:rsid w:val="00195706"/>
    <w:rsid w:val="001959C4"/>
    <w:rsid w:val="001A180B"/>
    <w:rsid w:val="001A1AF9"/>
    <w:rsid w:val="001A30AF"/>
    <w:rsid w:val="001A3452"/>
    <w:rsid w:val="001A5D6A"/>
    <w:rsid w:val="001A645D"/>
    <w:rsid w:val="001A6FA2"/>
    <w:rsid w:val="001A73B0"/>
    <w:rsid w:val="001B290D"/>
    <w:rsid w:val="001B50D3"/>
    <w:rsid w:val="001B5A43"/>
    <w:rsid w:val="001C02B9"/>
    <w:rsid w:val="001C0B5D"/>
    <w:rsid w:val="001C1FDD"/>
    <w:rsid w:val="001C2C1A"/>
    <w:rsid w:val="001C334C"/>
    <w:rsid w:val="001C4B85"/>
    <w:rsid w:val="001C7B54"/>
    <w:rsid w:val="001D4EF3"/>
    <w:rsid w:val="001D6C36"/>
    <w:rsid w:val="001D7653"/>
    <w:rsid w:val="001D7699"/>
    <w:rsid w:val="001D7B17"/>
    <w:rsid w:val="001E0428"/>
    <w:rsid w:val="001E1E89"/>
    <w:rsid w:val="001E49FE"/>
    <w:rsid w:val="001E4E81"/>
    <w:rsid w:val="001E53FE"/>
    <w:rsid w:val="001E5438"/>
    <w:rsid w:val="001E7AFD"/>
    <w:rsid w:val="001F0D9B"/>
    <w:rsid w:val="002006D4"/>
    <w:rsid w:val="00204CD6"/>
    <w:rsid w:val="00204D21"/>
    <w:rsid w:val="0020530B"/>
    <w:rsid w:val="0020750C"/>
    <w:rsid w:val="00212EA8"/>
    <w:rsid w:val="00213F3B"/>
    <w:rsid w:val="00214C5C"/>
    <w:rsid w:val="002161C7"/>
    <w:rsid w:val="00220473"/>
    <w:rsid w:val="00222E61"/>
    <w:rsid w:val="0022538D"/>
    <w:rsid w:val="00226A46"/>
    <w:rsid w:val="00227279"/>
    <w:rsid w:val="00230223"/>
    <w:rsid w:val="00232E29"/>
    <w:rsid w:val="0023305D"/>
    <w:rsid w:val="00233BB1"/>
    <w:rsid w:val="002347F0"/>
    <w:rsid w:val="00234BD1"/>
    <w:rsid w:val="00235EC3"/>
    <w:rsid w:val="00240604"/>
    <w:rsid w:val="00241365"/>
    <w:rsid w:val="002413FA"/>
    <w:rsid w:val="00242952"/>
    <w:rsid w:val="0024309C"/>
    <w:rsid w:val="00246094"/>
    <w:rsid w:val="00247868"/>
    <w:rsid w:val="00247BB3"/>
    <w:rsid w:val="00251590"/>
    <w:rsid w:val="00254137"/>
    <w:rsid w:val="0025474D"/>
    <w:rsid w:val="002559B5"/>
    <w:rsid w:val="00256903"/>
    <w:rsid w:val="00260D41"/>
    <w:rsid w:val="00261B16"/>
    <w:rsid w:val="0027132C"/>
    <w:rsid w:val="00271C96"/>
    <w:rsid w:val="0027631C"/>
    <w:rsid w:val="00280A72"/>
    <w:rsid w:val="00281E0D"/>
    <w:rsid w:val="00283AFE"/>
    <w:rsid w:val="00283E14"/>
    <w:rsid w:val="00286517"/>
    <w:rsid w:val="00290847"/>
    <w:rsid w:val="00292F5A"/>
    <w:rsid w:val="00293198"/>
    <w:rsid w:val="00294E7F"/>
    <w:rsid w:val="0029604B"/>
    <w:rsid w:val="00297429"/>
    <w:rsid w:val="002A07FB"/>
    <w:rsid w:val="002A200F"/>
    <w:rsid w:val="002A2B38"/>
    <w:rsid w:val="002A31F0"/>
    <w:rsid w:val="002A56D2"/>
    <w:rsid w:val="002B2024"/>
    <w:rsid w:val="002B297E"/>
    <w:rsid w:val="002B3F9E"/>
    <w:rsid w:val="002B50A1"/>
    <w:rsid w:val="002B570E"/>
    <w:rsid w:val="002B6469"/>
    <w:rsid w:val="002B6D26"/>
    <w:rsid w:val="002B714A"/>
    <w:rsid w:val="002B7231"/>
    <w:rsid w:val="002C1D48"/>
    <w:rsid w:val="002C7414"/>
    <w:rsid w:val="002C7BC3"/>
    <w:rsid w:val="002D1C2E"/>
    <w:rsid w:val="002D2BB6"/>
    <w:rsid w:val="002D3ACA"/>
    <w:rsid w:val="002D41E9"/>
    <w:rsid w:val="002D58D7"/>
    <w:rsid w:val="002D63EB"/>
    <w:rsid w:val="002E0BDE"/>
    <w:rsid w:val="002E1FAB"/>
    <w:rsid w:val="002F0ECD"/>
    <w:rsid w:val="002F18E2"/>
    <w:rsid w:val="002F2DB3"/>
    <w:rsid w:val="002F327A"/>
    <w:rsid w:val="002F4186"/>
    <w:rsid w:val="002F4B31"/>
    <w:rsid w:val="002F5282"/>
    <w:rsid w:val="002F6669"/>
    <w:rsid w:val="002F6845"/>
    <w:rsid w:val="0030295F"/>
    <w:rsid w:val="00302C4E"/>
    <w:rsid w:val="00302E5F"/>
    <w:rsid w:val="0030382A"/>
    <w:rsid w:val="00303ED1"/>
    <w:rsid w:val="00305A1E"/>
    <w:rsid w:val="00306CBD"/>
    <w:rsid w:val="00310406"/>
    <w:rsid w:val="003111A8"/>
    <w:rsid w:val="00311DE2"/>
    <w:rsid w:val="00312B4D"/>
    <w:rsid w:val="0031645B"/>
    <w:rsid w:val="003171E7"/>
    <w:rsid w:val="003208F7"/>
    <w:rsid w:val="00320CDE"/>
    <w:rsid w:val="003218D7"/>
    <w:rsid w:val="003219FE"/>
    <w:rsid w:val="00323372"/>
    <w:rsid w:val="00323680"/>
    <w:rsid w:val="003244A3"/>
    <w:rsid w:val="00324640"/>
    <w:rsid w:val="00324691"/>
    <w:rsid w:val="00324F76"/>
    <w:rsid w:val="003276FE"/>
    <w:rsid w:val="003302A1"/>
    <w:rsid w:val="00332E73"/>
    <w:rsid w:val="003330BA"/>
    <w:rsid w:val="00342269"/>
    <w:rsid w:val="00343709"/>
    <w:rsid w:val="0034403B"/>
    <w:rsid w:val="00350E47"/>
    <w:rsid w:val="003514C8"/>
    <w:rsid w:val="00353AA9"/>
    <w:rsid w:val="00356035"/>
    <w:rsid w:val="00356CA1"/>
    <w:rsid w:val="003571CC"/>
    <w:rsid w:val="003605AC"/>
    <w:rsid w:val="00363AA6"/>
    <w:rsid w:val="00364B65"/>
    <w:rsid w:val="0036625D"/>
    <w:rsid w:val="0036659B"/>
    <w:rsid w:val="00366D38"/>
    <w:rsid w:val="00370109"/>
    <w:rsid w:val="003708A3"/>
    <w:rsid w:val="0037220C"/>
    <w:rsid w:val="00373209"/>
    <w:rsid w:val="003757FB"/>
    <w:rsid w:val="0038688C"/>
    <w:rsid w:val="00387CAF"/>
    <w:rsid w:val="00390748"/>
    <w:rsid w:val="00390DCA"/>
    <w:rsid w:val="003931E4"/>
    <w:rsid w:val="003941AD"/>
    <w:rsid w:val="00394922"/>
    <w:rsid w:val="00397873"/>
    <w:rsid w:val="003A1842"/>
    <w:rsid w:val="003A23E4"/>
    <w:rsid w:val="003A26C0"/>
    <w:rsid w:val="003A61CB"/>
    <w:rsid w:val="003A7168"/>
    <w:rsid w:val="003A7C28"/>
    <w:rsid w:val="003B094C"/>
    <w:rsid w:val="003B1F58"/>
    <w:rsid w:val="003B2552"/>
    <w:rsid w:val="003B3EDC"/>
    <w:rsid w:val="003B4D95"/>
    <w:rsid w:val="003B560C"/>
    <w:rsid w:val="003B6A15"/>
    <w:rsid w:val="003C24E2"/>
    <w:rsid w:val="003C27DF"/>
    <w:rsid w:val="003C366F"/>
    <w:rsid w:val="003C3C03"/>
    <w:rsid w:val="003C412C"/>
    <w:rsid w:val="003C451A"/>
    <w:rsid w:val="003C479F"/>
    <w:rsid w:val="003C4ED4"/>
    <w:rsid w:val="003C54D3"/>
    <w:rsid w:val="003C5871"/>
    <w:rsid w:val="003C589D"/>
    <w:rsid w:val="003C752B"/>
    <w:rsid w:val="003D23E4"/>
    <w:rsid w:val="003D3E2A"/>
    <w:rsid w:val="003D6A11"/>
    <w:rsid w:val="003D7AC2"/>
    <w:rsid w:val="003E14DC"/>
    <w:rsid w:val="003E1570"/>
    <w:rsid w:val="003E170F"/>
    <w:rsid w:val="003E1DB7"/>
    <w:rsid w:val="003E3B6A"/>
    <w:rsid w:val="003E3C77"/>
    <w:rsid w:val="003E3D38"/>
    <w:rsid w:val="003E4E57"/>
    <w:rsid w:val="003E6C0B"/>
    <w:rsid w:val="003E75B5"/>
    <w:rsid w:val="003E7EAA"/>
    <w:rsid w:val="003F2895"/>
    <w:rsid w:val="003F32F2"/>
    <w:rsid w:val="003F3A49"/>
    <w:rsid w:val="0040249F"/>
    <w:rsid w:val="004024A7"/>
    <w:rsid w:val="0040346B"/>
    <w:rsid w:val="00406C1B"/>
    <w:rsid w:val="0040722F"/>
    <w:rsid w:val="00410484"/>
    <w:rsid w:val="00410C13"/>
    <w:rsid w:val="00412307"/>
    <w:rsid w:val="00412EF8"/>
    <w:rsid w:val="00417071"/>
    <w:rsid w:val="004204AB"/>
    <w:rsid w:val="004234A7"/>
    <w:rsid w:val="0042382E"/>
    <w:rsid w:val="00423A2E"/>
    <w:rsid w:val="004267D3"/>
    <w:rsid w:val="0043278A"/>
    <w:rsid w:val="00432B85"/>
    <w:rsid w:val="004343AB"/>
    <w:rsid w:val="004369D7"/>
    <w:rsid w:val="0043780B"/>
    <w:rsid w:val="004422C8"/>
    <w:rsid w:val="00442EFC"/>
    <w:rsid w:val="004441AC"/>
    <w:rsid w:val="0044561C"/>
    <w:rsid w:val="00445A6F"/>
    <w:rsid w:val="00446871"/>
    <w:rsid w:val="00447A65"/>
    <w:rsid w:val="00450206"/>
    <w:rsid w:val="00452ADD"/>
    <w:rsid w:val="00453B08"/>
    <w:rsid w:val="00453D1C"/>
    <w:rsid w:val="00454497"/>
    <w:rsid w:val="004558D7"/>
    <w:rsid w:val="004564CE"/>
    <w:rsid w:val="004569F6"/>
    <w:rsid w:val="00457422"/>
    <w:rsid w:val="00462D6C"/>
    <w:rsid w:val="00463C65"/>
    <w:rsid w:val="0046490B"/>
    <w:rsid w:val="004663E7"/>
    <w:rsid w:val="00466789"/>
    <w:rsid w:val="0046740A"/>
    <w:rsid w:val="00467DAB"/>
    <w:rsid w:val="00470560"/>
    <w:rsid w:val="00473257"/>
    <w:rsid w:val="00477211"/>
    <w:rsid w:val="0047754E"/>
    <w:rsid w:val="00477BEF"/>
    <w:rsid w:val="004804F5"/>
    <w:rsid w:val="004810CE"/>
    <w:rsid w:val="00481DFC"/>
    <w:rsid w:val="00482B22"/>
    <w:rsid w:val="00483543"/>
    <w:rsid w:val="00483B60"/>
    <w:rsid w:val="0048424F"/>
    <w:rsid w:val="00484769"/>
    <w:rsid w:val="00484EA9"/>
    <w:rsid w:val="00485492"/>
    <w:rsid w:val="004858F6"/>
    <w:rsid w:val="00486602"/>
    <w:rsid w:val="00486A94"/>
    <w:rsid w:val="00487818"/>
    <w:rsid w:val="00487C17"/>
    <w:rsid w:val="004943B6"/>
    <w:rsid w:val="0049613B"/>
    <w:rsid w:val="004961DD"/>
    <w:rsid w:val="00496A3F"/>
    <w:rsid w:val="00496CB9"/>
    <w:rsid w:val="004A2F33"/>
    <w:rsid w:val="004A3442"/>
    <w:rsid w:val="004A41F5"/>
    <w:rsid w:val="004A49DF"/>
    <w:rsid w:val="004A4B97"/>
    <w:rsid w:val="004A4C29"/>
    <w:rsid w:val="004A58A6"/>
    <w:rsid w:val="004A597E"/>
    <w:rsid w:val="004B3790"/>
    <w:rsid w:val="004B422A"/>
    <w:rsid w:val="004B4A98"/>
    <w:rsid w:val="004B7053"/>
    <w:rsid w:val="004B7273"/>
    <w:rsid w:val="004B7ED6"/>
    <w:rsid w:val="004C0077"/>
    <w:rsid w:val="004C3ECC"/>
    <w:rsid w:val="004C4166"/>
    <w:rsid w:val="004C41FA"/>
    <w:rsid w:val="004C5833"/>
    <w:rsid w:val="004D3317"/>
    <w:rsid w:val="004D33ED"/>
    <w:rsid w:val="004D3C58"/>
    <w:rsid w:val="004D5DA6"/>
    <w:rsid w:val="004D5F8D"/>
    <w:rsid w:val="004E1B37"/>
    <w:rsid w:val="004E2083"/>
    <w:rsid w:val="004E64F1"/>
    <w:rsid w:val="004E69FF"/>
    <w:rsid w:val="004E70CA"/>
    <w:rsid w:val="004F0A90"/>
    <w:rsid w:val="004F3246"/>
    <w:rsid w:val="004F34E6"/>
    <w:rsid w:val="004F4542"/>
    <w:rsid w:val="004F7BDA"/>
    <w:rsid w:val="005004EF"/>
    <w:rsid w:val="005060DD"/>
    <w:rsid w:val="00510BD7"/>
    <w:rsid w:val="00510F56"/>
    <w:rsid w:val="00511AA3"/>
    <w:rsid w:val="00511DD8"/>
    <w:rsid w:val="00513A20"/>
    <w:rsid w:val="00514157"/>
    <w:rsid w:val="005158D7"/>
    <w:rsid w:val="00520EA2"/>
    <w:rsid w:val="00521538"/>
    <w:rsid w:val="00521C6F"/>
    <w:rsid w:val="005221AF"/>
    <w:rsid w:val="0052223C"/>
    <w:rsid w:val="005266C8"/>
    <w:rsid w:val="005306E6"/>
    <w:rsid w:val="005321FF"/>
    <w:rsid w:val="0053310F"/>
    <w:rsid w:val="00533EBF"/>
    <w:rsid w:val="00535595"/>
    <w:rsid w:val="00535F5D"/>
    <w:rsid w:val="00536004"/>
    <w:rsid w:val="0053615D"/>
    <w:rsid w:val="0053785B"/>
    <w:rsid w:val="00540726"/>
    <w:rsid w:val="00540850"/>
    <w:rsid w:val="0054246C"/>
    <w:rsid w:val="005445EC"/>
    <w:rsid w:val="005459F6"/>
    <w:rsid w:val="00545C56"/>
    <w:rsid w:val="005512A4"/>
    <w:rsid w:val="00551535"/>
    <w:rsid w:val="00552252"/>
    <w:rsid w:val="00552992"/>
    <w:rsid w:val="00561419"/>
    <w:rsid w:val="00561799"/>
    <w:rsid w:val="0056211A"/>
    <w:rsid w:val="00563D28"/>
    <w:rsid w:val="005644E7"/>
    <w:rsid w:val="00565A6A"/>
    <w:rsid w:val="0056642D"/>
    <w:rsid w:val="0056649A"/>
    <w:rsid w:val="00566772"/>
    <w:rsid w:val="00567089"/>
    <w:rsid w:val="00571330"/>
    <w:rsid w:val="005716D3"/>
    <w:rsid w:val="00572CBD"/>
    <w:rsid w:val="00573D54"/>
    <w:rsid w:val="00575FC4"/>
    <w:rsid w:val="00580DEA"/>
    <w:rsid w:val="00581B0E"/>
    <w:rsid w:val="00582191"/>
    <w:rsid w:val="005826FC"/>
    <w:rsid w:val="00582B9B"/>
    <w:rsid w:val="005831B5"/>
    <w:rsid w:val="00585A8A"/>
    <w:rsid w:val="0058699E"/>
    <w:rsid w:val="00591817"/>
    <w:rsid w:val="00593E46"/>
    <w:rsid w:val="0059554E"/>
    <w:rsid w:val="00597918"/>
    <w:rsid w:val="005A4AE9"/>
    <w:rsid w:val="005A4DD6"/>
    <w:rsid w:val="005A591F"/>
    <w:rsid w:val="005A7B06"/>
    <w:rsid w:val="005A7C86"/>
    <w:rsid w:val="005A7DF9"/>
    <w:rsid w:val="005B16EF"/>
    <w:rsid w:val="005B1B38"/>
    <w:rsid w:val="005B1CFF"/>
    <w:rsid w:val="005B3BEE"/>
    <w:rsid w:val="005B5D1C"/>
    <w:rsid w:val="005C14C7"/>
    <w:rsid w:val="005C1863"/>
    <w:rsid w:val="005C294D"/>
    <w:rsid w:val="005C4D0A"/>
    <w:rsid w:val="005C579F"/>
    <w:rsid w:val="005C73B1"/>
    <w:rsid w:val="005C76AA"/>
    <w:rsid w:val="005D3B8B"/>
    <w:rsid w:val="005D4F08"/>
    <w:rsid w:val="005D546D"/>
    <w:rsid w:val="005D7AE6"/>
    <w:rsid w:val="005E1051"/>
    <w:rsid w:val="005E297F"/>
    <w:rsid w:val="005E3B12"/>
    <w:rsid w:val="005E512E"/>
    <w:rsid w:val="005E62B1"/>
    <w:rsid w:val="005E7160"/>
    <w:rsid w:val="005E7920"/>
    <w:rsid w:val="005E7DEE"/>
    <w:rsid w:val="005F013C"/>
    <w:rsid w:val="005F143A"/>
    <w:rsid w:val="005F2727"/>
    <w:rsid w:val="005F27AE"/>
    <w:rsid w:val="005F2A3F"/>
    <w:rsid w:val="005F2C67"/>
    <w:rsid w:val="00603640"/>
    <w:rsid w:val="006039ED"/>
    <w:rsid w:val="006040D5"/>
    <w:rsid w:val="00605090"/>
    <w:rsid w:val="006058F7"/>
    <w:rsid w:val="00606262"/>
    <w:rsid w:val="00606329"/>
    <w:rsid w:val="00611E19"/>
    <w:rsid w:val="00612139"/>
    <w:rsid w:val="00612E71"/>
    <w:rsid w:val="00612FB1"/>
    <w:rsid w:val="00613085"/>
    <w:rsid w:val="00615621"/>
    <w:rsid w:val="00616181"/>
    <w:rsid w:val="0061646D"/>
    <w:rsid w:val="00616B6C"/>
    <w:rsid w:val="00616C9B"/>
    <w:rsid w:val="00620E84"/>
    <w:rsid w:val="00624656"/>
    <w:rsid w:val="006248BF"/>
    <w:rsid w:val="00624DB9"/>
    <w:rsid w:val="00625368"/>
    <w:rsid w:val="00627BED"/>
    <w:rsid w:val="0063066E"/>
    <w:rsid w:val="00630793"/>
    <w:rsid w:val="00633643"/>
    <w:rsid w:val="0063661E"/>
    <w:rsid w:val="00636BB4"/>
    <w:rsid w:val="00640DBD"/>
    <w:rsid w:val="006423D4"/>
    <w:rsid w:val="0064392B"/>
    <w:rsid w:val="0064437A"/>
    <w:rsid w:val="00644CD7"/>
    <w:rsid w:val="00646123"/>
    <w:rsid w:val="00646491"/>
    <w:rsid w:val="00647981"/>
    <w:rsid w:val="006512BE"/>
    <w:rsid w:val="00652A00"/>
    <w:rsid w:val="006536B0"/>
    <w:rsid w:val="00654D93"/>
    <w:rsid w:val="0065556C"/>
    <w:rsid w:val="0065695C"/>
    <w:rsid w:val="00660379"/>
    <w:rsid w:val="006611B1"/>
    <w:rsid w:val="00661611"/>
    <w:rsid w:val="00663544"/>
    <w:rsid w:val="00664718"/>
    <w:rsid w:val="006652C2"/>
    <w:rsid w:val="0067006D"/>
    <w:rsid w:val="00670B57"/>
    <w:rsid w:val="006719FB"/>
    <w:rsid w:val="00672D77"/>
    <w:rsid w:val="00673B91"/>
    <w:rsid w:val="006759B6"/>
    <w:rsid w:val="00681EFB"/>
    <w:rsid w:val="006833CF"/>
    <w:rsid w:val="00686275"/>
    <w:rsid w:val="006870F2"/>
    <w:rsid w:val="0069114A"/>
    <w:rsid w:val="006915DE"/>
    <w:rsid w:val="0069236C"/>
    <w:rsid w:val="0069385A"/>
    <w:rsid w:val="00694067"/>
    <w:rsid w:val="0069471E"/>
    <w:rsid w:val="0069495C"/>
    <w:rsid w:val="00694BF8"/>
    <w:rsid w:val="00695234"/>
    <w:rsid w:val="00696EC5"/>
    <w:rsid w:val="006A0FA4"/>
    <w:rsid w:val="006A161C"/>
    <w:rsid w:val="006A2E1B"/>
    <w:rsid w:val="006A337F"/>
    <w:rsid w:val="006A6F03"/>
    <w:rsid w:val="006B1187"/>
    <w:rsid w:val="006B3819"/>
    <w:rsid w:val="006B41B2"/>
    <w:rsid w:val="006B515B"/>
    <w:rsid w:val="006B6BB8"/>
    <w:rsid w:val="006B7BC4"/>
    <w:rsid w:val="006B7D26"/>
    <w:rsid w:val="006C0FBF"/>
    <w:rsid w:val="006C1AAD"/>
    <w:rsid w:val="006C1AC5"/>
    <w:rsid w:val="006C2CBB"/>
    <w:rsid w:val="006C433E"/>
    <w:rsid w:val="006C59CB"/>
    <w:rsid w:val="006D06EA"/>
    <w:rsid w:val="006D1714"/>
    <w:rsid w:val="006D18C2"/>
    <w:rsid w:val="006D2C96"/>
    <w:rsid w:val="006D34C9"/>
    <w:rsid w:val="006D4B66"/>
    <w:rsid w:val="006D5306"/>
    <w:rsid w:val="006D54D8"/>
    <w:rsid w:val="006E02F5"/>
    <w:rsid w:val="006E0AE0"/>
    <w:rsid w:val="006E1E5A"/>
    <w:rsid w:val="006E25F8"/>
    <w:rsid w:val="006E29A4"/>
    <w:rsid w:val="006E371D"/>
    <w:rsid w:val="006E6576"/>
    <w:rsid w:val="006E6E1B"/>
    <w:rsid w:val="006F4793"/>
    <w:rsid w:val="006F4FA7"/>
    <w:rsid w:val="006F672C"/>
    <w:rsid w:val="006F7450"/>
    <w:rsid w:val="00701521"/>
    <w:rsid w:val="00702ACD"/>
    <w:rsid w:val="00703E47"/>
    <w:rsid w:val="00704BC4"/>
    <w:rsid w:val="007062AB"/>
    <w:rsid w:val="00706634"/>
    <w:rsid w:val="00706F9A"/>
    <w:rsid w:val="007078C3"/>
    <w:rsid w:val="00710D9E"/>
    <w:rsid w:val="00712FDE"/>
    <w:rsid w:val="0071441D"/>
    <w:rsid w:val="0071546C"/>
    <w:rsid w:val="00717BD5"/>
    <w:rsid w:val="007203CB"/>
    <w:rsid w:val="0072105B"/>
    <w:rsid w:val="00721322"/>
    <w:rsid w:val="007231A9"/>
    <w:rsid w:val="0072480D"/>
    <w:rsid w:val="0072536F"/>
    <w:rsid w:val="00727204"/>
    <w:rsid w:val="00727EA3"/>
    <w:rsid w:val="0073206B"/>
    <w:rsid w:val="0073397C"/>
    <w:rsid w:val="00733D7A"/>
    <w:rsid w:val="00734395"/>
    <w:rsid w:val="00734DD3"/>
    <w:rsid w:val="00735397"/>
    <w:rsid w:val="00737CA2"/>
    <w:rsid w:val="00742015"/>
    <w:rsid w:val="00742432"/>
    <w:rsid w:val="00743F54"/>
    <w:rsid w:val="00744824"/>
    <w:rsid w:val="00745688"/>
    <w:rsid w:val="00746F98"/>
    <w:rsid w:val="00747CD7"/>
    <w:rsid w:val="00750198"/>
    <w:rsid w:val="007506BC"/>
    <w:rsid w:val="00750F6B"/>
    <w:rsid w:val="007512B4"/>
    <w:rsid w:val="007523E6"/>
    <w:rsid w:val="007525EB"/>
    <w:rsid w:val="00755CFB"/>
    <w:rsid w:val="00755F5F"/>
    <w:rsid w:val="00756178"/>
    <w:rsid w:val="007564D7"/>
    <w:rsid w:val="00760034"/>
    <w:rsid w:val="0076088F"/>
    <w:rsid w:val="007608BD"/>
    <w:rsid w:val="007609DE"/>
    <w:rsid w:val="007610FE"/>
    <w:rsid w:val="0076161F"/>
    <w:rsid w:val="00761728"/>
    <w:rsid w:val="0076491F"/>
    <w:rsid w:val="00766071"/>
    <w:rsid w:val="00766FC6"/>
    <w:rsid w:val="00770876"/>
    <w:rsid w:val="00772830"/>
    <w:rsid w:val="0077378A"/>
    <w:rsid w:val="00773AAB"/>
    <w:rsid w:val="00774668"/>
    <w:rsid w:val="007757A0"/>
    <w:rsid w:val="00776828"/>
    <w:rsid w:val="007771C3"/>
    <w:rsid w:val="0078248E"/>
    <w:rsid w:val="00784993"/>
    <w:rsid w:val="00784F25"/>
    <w:rsid w:val="00786D8B"/>
    <w:rsid w:val="00787F80"/>
    <w:rsid w:val="00793777"/>
    <w:rsid w:val="007958A4"/>
    <w:rsid w:val="0079625E"/>
    <w:rsid w:val="00797AFE"/>
    <w:rsid w:val="00797E89"/>
    <w:rsid w:val="007A07DC"/>
    <w:rsid w:val="007A1F7A"/>
    <w:rsid w:val="007A4F1C"/>
    <w:rsid w:val="007A65D1"/>
    <w:rsid w:val="007A6A75"/>
    <w:rsid w:val="007A6AF8"/>
    <w:rsid w:val="007A7255"/>
    <w:rsid w:val="007A7CD3"/>
    <w:rsid w:val="007B17FE"/>
    <w:rsid w:val="007B1B72"/>
    <w:rsid w:val="007B67EF"/>
    <w:rsid w:val="007B7B28"/>
    <w:rsid w:val="007C25E9"/>
    <w:rsid w:val="007D11A2"/>
    <w:rsid w:val="007D27EE"/>
    <w:rsid w:val="007D2B46"/>
    <w:rsid w:val="007D33E1"/>
    <w:rsid w:val="007D3E35"/>
    <w:rsid w:val="007D4D8E"/>
    <w:rsid w:val="007D7C48"/>
    <w:rsid w:val="007D7C80"/>
    <w:rsid w:val="007E0DED"/>
    <w:rsid w:val="007E2D6B"/>
    <w:rsid w:val="007E3925"/>
    <w:rsid w:val="007E5C32"/>
    <w:rsid w:val="007E6704"/>
    <w:rsid w:val="007E6EF3"/>
    <w:rsid w:val="007E752A"/>
    <w:rsid w:val="007E7A06"/>
    <w:rsid w:val="007F1E4B"/>
    <w:rsid w:val="007F247C"/>
    <w:rsid w:val="007F2798"/>
    <w:rsid w:val="007F2B3B"/>
    <w:rsid w:val="007F3891"/>
    <w:rsid w:val="007F42C3"/>
    <w:rsid w:val="007F57B9"/>
    <w:rsid w:val="007F6FD1"/>
    <w:rsid w:val="008005DE"/>
    <w:rsid w:val="00802265"/>
    <w:rsid w:val="00803ABB"/>
    <w:rsid w:val="00811590"/>
    <w:rsid w:val="00811A67"/>
    <w:rsid w:val="00812B1D"/>
    <w:rsid w:val="00812E1F"/>
    <w:rsid w:val="00815162"/>
    <w:rsid w:val="00815277"/>
    <w:rsid w:val="0081649E"/>
    <w:rsid w:val="00820C5A"/>
    <w:rsid w:val="00821A64"/>
    <w:rsid w:val="00823071"/>
    <w:rsid w:val="008247FA"/>
    <w:rsid w:val="00824E45"/>
    <w:rsid w:val="00825137"/>
    <w:rsid w:val="0082537A"/>
    <w:rsid w:val="008253F5"/>
    <w:rsid w:val="00825E67"/>
    <w:rsid w:val="00826080"/>
    <w:rsid w:val="008276B4"/>
    <w:rsid w:val="00831B5D"/>
    <w:rsid w:val="008324FC"/>
    <w:rsid w:val="00832A86"/>
    <w:rsid w:val="00833080"/>
    <w:rsid w:val="0083377D"/>
    <w:rsid w:val="008369E1"/>
    <w:rsid w:val="00837526"/>
    <w:rsid w:val="00840055"/>
    <w:rsid w:val="0084018F"/>
    <w:rsid w:val="008422C1"/>
    <w:rsid w:val="00850052"/>
    <w:rsid w:val="0085022A"/>
    <w:rsid w:val="00855755"/>
    <w:rsid w:val="00857EE5"/>
    <w:rsid w:val="00860726"/>
    <w:rsid w:val="00863E05"/>
    <w:rsid w:val="008647FB"/>
    <w:rsid w:val="00864DAD"/>
    <w:rsid w:val="00866AC4"/>
    <w:rsid w:val="008677A3"/>
    <w:rsid w:val="00870179"/>
    <w:rsid w:val="0087244C"/>
    <w:rsid w:val="00875360"/>
    <w:rsid w:val="008754C7"/>
    <w:rsid w:val="008763E3"/>
    <w:rsid w:val="00876A46"/>
    <w:rsid w:val="00877CFA"/>
    <w:rsid w:val="00877F39"/>
    <w:rsid w:val="00880DBC"/>
    <w:rsid w:val="008817F6"/>
    <w:rsid w:val="00881EEE"/>
    <w:rsid w:val="00883608"/>
    <w:rsid w:val="00883839"/>
    <w:rsid w:val="00884886"/>
    <w:rsid w:val="00885C23"/>
    <w:rsid w:val="008860FB"/>
    <w:rsid w:val="00887654"/>
    <w:rsid w:val="00887C3D"/>
    <w:rsid w:val="008915E3"/>
    <w:rsid w:val="0089254E"/>
    <w:rsid w:val="00893FDE"/>
    <w:rsid w:val="00895134"/>
    <w:rsid w:val="008953D9"/>
    <w:rsid w:val="00895D96"/>
    <w:rsid w:val="00896029"/>
    <w:rsid w:val="00896395"/>
    <w:rsid w:val="008A078E"/>
    <w:rsid w:val="008A2F10"/>
    <w:rsid w:val="008A36DE"/>
    <w:rsid w:val="008A6AE3"/>
    <w:rsid w:val="008B09BF"/>
    <w:rsid w:val="008B12BC"/>
    <w:rsid w:val="008B311A"/>
    <w:rsid w:val="008B3165"/>
    <w:rsid w:val="008B3FCC"/>
    <w:rsid w:val="008B50DE"/>
    <w:rsid w:val="008C1126"/>
    <w:rsid w:val="008C1F13"/>
    <w:rsid w:val="008C2D60"/>
    <w:rsid w:val="008C2EDA"/>
    <w:rsid w:val="008C2F83"/>
    <w:rsid w:val="008C3C02"/>
    <w:rsid w:val="008C41BE"/>
    <w:rsid w:val="008C442E"/>
    <w:rsid w:val="008C6438"/>
    <w:rsid w:val="008D27D9"/>
    <w:rsid w:val="008D4CAD"/>
    <w:rsid w:val="008D5AEC"/>
    <w:rsid w:val="008E2C0E"/>
    <w:rsid w:val="008E3230"/>
    <w:rsid w:val="008E3BD2"/>
    <w:rsid w:val="008E7916"/>
    <w:rsid w:val="008E7D8D"/>
    <w:rsid w:val="008F0D5C"/>
    <w:rsid w:val="008F17D6"/>
    <w:rsid w:val="008F3C8F"/>
    <w:rsid w:val="008F4820"/>
    <w:rsid w:val="008F61F5"/>
    <w:rsid w:val="008F6F31"/>
    <w:rsid w:val="00903E9F"/>
    <w:rsid w:val="00907C39"/>
    <w:rsid w:val="009104A4"/>
    <w:rsid w:val="0091284C"/>
    <w:rsid w:val="00913721"/>
    <w:rsid w:val="00914959"/>
    <w:rsid w:val="00914B2E"/>
    <w:rsid w:val="009151DD"/>
    <w:rsid w:val="009156AA"/>
    <w:rsid w:val="009166B7"/>
    <w:rsid w:val="009175D6"/>
    <w:rsid w:val="00917B9D"/>
    <w:rsid w:val="00922303"/>
    <w:rsid w:val="00922C92"/>
    <w:rsid w:val="00922FA9"/>
    <w:rsid w:val="00924674"/>
    <w:rsid w:val="00924732"/>
    <w:rsid w:val="00924C2A"/>
    <w:rsid w:val="009263EE"/>
    <w:rsid w:val="009267C6"/>
    <w:rsid w:val="00932612"/>
    <w:rsid w:val="00933A91"/>
    <w:rsid w:val="00936C6A"/>
    <w:rsid w:val="00940B7D"/>
    <w:rsid w:val="009411A9"/>
    <w:rsid w:val="00942EB1"/>
    <w:rsid w:val="00943993"/>
    <w:rsid w:val="00944332"/>
    <w:rsid w:val="0094558D"/>
    <w:rsid w:val="0094561C"/>
    <w:rsid w:val="009473EA"/>
    <w:rsid w:val="00954DF6"/>
    <w:rsid w:val="009553CB"/>
    <w:rsid w:val="009557C8"/>
    <w:rsid w:val="009579CB"/>
    <w:rsid w:val="00957C5E"/>
    <w:rsid w:val="00964E64"/>
    <w:rsid w:val="009661AD"/>
    <w:rsid w:val="009820E6"/>
    <w:rsid w:val="00983F90"/>
    <w:rsid w:val="009852B7"/>
    <w:rsid w:val="00985982"/>
    <w:rsid w:val="009865DF"/>
    <w:rsid w:val="00991D4F"/>
    <w:rsid w:val="00992482"/>
    <w:rsid w:val="00992F65"/>
    <w:rsid w:val="009960B7"/>
    <w:rsid w:val="00996FAA"/>
    <w:rsid w:val="00997188"/>
    <w:rsid w:val="00997C0C"/>
    <w:rsid w:val="009A2928"/>
    <w:rsid w:val="009A5890"/>
    <w:rsid w:val="009A670A"/>
    <w:rsid w:val="009B35FD"/>
    <w:rsid w:val="009B43DC"/>
    <w:rsid w:val="009B49E5"/>
    <w:rsid w:val="009B5E26"/>
    <w:rsid w:val="009B6B05"/>
    <w:rsid w:val="009B7DCA"/>
    <w:rsid w:val="009C07E1"/>
    <w:rsid w:val="009C0AE4"/>
    <w:rsid w:val="009C11D3"/>
    <w:rsid w:val="009C158B"/>
    <w:rsid w:val="009C1734"/>
    <w:rsid w:val="009C3AEA"/>
    <w:rsid w:val="009C4C1E"/>
    <w:rsid w:val="009C5065"/>
    <w:rsid w:val="009C509B"/>
    <w:rsid w:val="009C642E"/>
    <w:rsid w:val="009C6888"/>
    <w:rsid w:val="009C72AC"/>
    <w:rsid w:val="009D045B"/>
    <w:rsid w:val="009D05C6"/>
    <w:rsid w:val="009D25E2"/>
    <w:rsid w:val="009D4454"/>
    <w:rsid w:val="009D47A6"/>
    <w:rsid w:val="009D4900"/>
    <w:rsid w:val="009D4ACA"/>
    <w:rsid w:val="009D5A0B"/>
    <w:rsid w:val="009D7A51"/>
    <w:rsid w:val="009E2B99"/>
    <w:rsid w:val="009E3647"/>
    <w:rsid w:val="009E58DF"/>
    <w:rsid w:val="009E6B8F"/>
    <w:rsid w:val="009E7F80"/>
    <w:rsid w:val="009F0A79"/>
    <w:rsid w:val="009F0A80"/>
    <w:rsid w:val="009F306A"/>
    <w:rsid w:val="009F5B90"/>
    <w:rsid w:val="009F61B2"/>
    <w:rsid w:val="009F6B2B"/>
    <w:rsid w:val="00A00A4B"/>
    <w:rsid w:val="00A0795E"/>
    <w:rsid w:val="00A07D1E"/>
    <w:rsid w:val="00A12BBA"/>
    <w:rsid w:val="00A132D4"/>
    <w:rsid w:val="00A1402C"/>
    <w:rsid w:val="00A158C6"/>
    <w:rsid w:val="00A161B9"/>
    <w:rsid w:val="00A20CEF"/>
    <w:rsid w:val="00A21E31"/>
    <w:rsid w:val="00A229A5"/>
    <w:rsid w:val="00A23042"/>
    <w:rsid w:val="00A2334E"/>
    <w:rsid w:val="00A23E06"/>
    <w:rsid w:val="00A24DBF"/>
    <w:rsid w:val="00A2756D"/>
    <w:rsid w:val="00A30344"/>
    <w:rsid w:val="00A33965"/>
    <w:rsid w:val="00A34CCB"/>
    <w:rsid w:val="00A34CEB"/>
    <w:rsid w:val="00A35066"/>
    <w:rsid w:val="00A353C3"/>
    <w:rsid w:val="00A37440"/>
    <w:rsid w:val="00A44966"/>
    <w:rsid w:val="00A44FE8"/>
    <w:rsid w:val="00A45907"/>
    <w:rsid w:val="00A467F2"/>
    <w:rsid w:val="00A478EF"/>
    <w:rsid w:val="00A514BC"/>
    <w:rsid w:val="00A51B92"/>
    <w:rsid w:val="00A536E0"/>
    <w:rsid w:val="00A576F3"/>
    <w:rsid w:val="00A57A1D"/>
    <w:rsid w:val="00A601B8"/>
    <w:rsid w:val="00A63FE9"/>
    <w:rsid w:val="00A65B87"/>
    <w:rsid w:val="00A65F2D"/>
    <w:rsid w:val="00A67B40"/>
    <w:rsid w:val="00A73043"/>
    <w:rsid w:val="00A74EC0"/>
    <w:rsid w:val="00A7582C"/>
    <w:rsid w:val="00A75A8F"/>
    <w:rsid w:val="00A772F8"/>
    <w:rsid w:val="00A80712"/>
    <w:rsid w:val="00A817AD"/>
    <w:rsid w:val="00A82B0D"/>
    <w:rsid w:val="00A82BDA"/>
    <w:rsid w:val="00A86D30"/>
    <w:rsid w:val="00A8702B"/>
    <w:rsid w:val="00A8735E"/>
    <w:rsid w:val="00A87E6F"/>
    <w:rsid w:val="00A90751"/>
    <w:rsid w:val="00A92F14"/>
    <w:rsid w:val="00A94412"/>
    <w:rsid w:val="00A94A14"/>
    <w:rsid w:val="00A94A8D"/>
    <w:rsid w:val="00A951F8"/>
    <w:rsid w:val="00A97766"/>
    <w:rsid w:val="00AA019C"/>
    <w:rsid w:val="00AA01AE"/>
    <w:rsid w:val="00AA15C3"/>
    <w:rsid w:val="00AA1F3B"/>
    <w:rsid w:val="00AA3242"/>
    <w:rsid w:val="00AA34A0"/>
    <w:rsid w:val="00AA3C0B"/>
    <w:rsid w:val="00AA3DC7"/>
    <w:rsid w:val="00AA3FA4"/>
    <w:rsid w:val="00AA42E1"/>
    <w:rsid w:val="00AA57D4"/>
    <w:rsid w:val="00AA57E3"/>
    <w:rsid w:val="00AA5D36"/>
    <w:rsid w:val="00AA6168"/>
    <w:rsid w:val="00AA6EF4"/>
    <w:rsid w:val="00AB2BCF"/>
    <w:rsid w:val="00AB541B"/>
    <w:rsid w:val="00AB6C76"/>
    <w:rsid w:val="00AB7333"/>
    <w:rsid w:val="00AB78F1"/>
    <w:rsid w:val="00AC1393"/>
    <w:rsid w:val="00AC1EF9"/>
    <w:rsid w:val="00AC31D9"/>
    <w:rsid w:val="00AC6348"/>
    <w:rsid w:val="00AD3AC3"/>
    <w:rsid w:val="00AD5445"/>
    <w:rsid w:val="00AD775C"/>
    <w:rsid w:val="00AE18F3"/>
    <w:rsid w:val="00AE245C"/>
    <w:rsid w:val="00AE2504"/>
    <w:rsid w:val="00AE488E"/>
    <w:rsid w:val="00AE6179"/>
    <w:rsid w:val="00AE7F6D"/>
    <w:rsid w:val="00AF0B74"/>
    <w:rsid w:val="00AF20FB"/>
    <w:rsid w:val="00AF4069"/>
    <w:rsid w:val="00AF4671"/>
    <w:rsid w:val="00AF5A30"/>
    <w:rsid w:val="00AF5BD4"/>
    <w:rsid w:val="00AF5E62"/>
    <w:rsid w:val="00AF5F0F"/>
    <w:rsid w:val="00B02582"/>
    <w:rsid w:val="00B03703"/>
    <w:rsid w:val="00B03EE8"/>
    <w:rsid w:val="00B054EE"/>
    <w:rsid w:val="00B1456C"/>
    <w:rsid w:val="00B14E3F"/>
    <w:rsid w:val="00B16554"/>
    <w:rsid w:val="00B17367"/>
    <w:rsid w:val="00B21CF6"/>
    <w:rsid w:val="00B26226"/>
    <w:rsid w:val="00B26379"/>
    <w:rsid w:val="00B2641C"/>
    <w:rsid w:val="00B31AB5"/>
    <w:rsid w:val="00B32DFD"/>
    <w:rsid w:val="00B33525"/>
    <w:rsid w:val="00B3414F"/>
    <w:rsid w:val="00B34597"/>
    <w:rsid w:val="00B34DA2"/>
    <w:rsid w:val="00B36F13"/>
    <w:rsid w:val="00B377BF"/>
    <w:rsid w:val="00B4031D"/>
    <w:rsid w:val="00B41978"/>
    <w:rsid w:val="00B42767"/>
    <w:rsid w:val="00B44633"/>
    <w:rsid w:val="00B463D2"/>
    <w:rsid w:val="00B4759C"/>
    <w:rsid w:val="00B477FB"/>
    <w:rsid w:val="00B509D5"/>
    <w:rsid w:val="00B515B5"/>
    <w:rsid w:val="00B5451C"/>
    <w:rsid w:val="00B603E9"/>
    <w:rsid w:val="00B60970"/>
    <w:rsid w:val="00B61897"/>
    <w:rsid w:val="00B626B1"/>
    <w:rsid w:val="00B634FD"/>
    <w:rsid w:val="00B7454C"/>
    <w:rsid w:val="00B752D7"/>
    <w:rsid w:val="00B86856"/>
    <w:rsid w:val="00B87965"/>
    <w:rsid w:val="00B90F1C"/>
    <w:rsid w:val="00B91D55"/>
    <w:rsid w:val="00B92A5A"/>
    <w:rsid w:val="00B92BA1"/>
    <w:rsid w:val="00B93B92"/>
    <w:rsid w:val="00B94AE1"/>
    <w:rsid w:val="00B964A6"/>
    <w:rsid w:val="00BA044D"/>
    <w:rsid w:val="00BA0854"/>
    <w:rsid w:val="00BA12A0"/>
    <w:rsid w:val="00BA149F"/>
    <w:rsid w:val="00BA2535"/>
    <w:rsid w:val="00BA3555"/>
    <w:rsid w:val="00BA3FC9"/>
    <w:rsid w:val="00BA5988"/>
    <w:rsid w:val="00BA6180"/>
    <w:rsid w:val="00BB0B3C"/>
    <w:rsid w:val="00BB1177"/>
    <w:rsid w:val="00BB2BBA"/>
    <w:rsid w:val="00BB34DF"/>
    <w:rsid w:val="00BB557C"/>
    <w:rsid w:val="00BC010E"/>
    <w:rsid w:val="00BC161A"/>
    <w:rsid w:val="00BC2BA1"/>
    <w:rsid w:val="00BC5EF8"/>
    <w:rsid w:val="00BC6B8E"/>
    <w:rsid w:val="00BC7AB4"/>
    <w:rsid w:val="00BD0644"/>
    <w:rsid w:val="00BD210F"/>
    <w:rsid w:val="00BD573A"/>
    <w:rsid w:val="00BD5B8C"/>
    <w:rsid w:val="00BD64D8"/>
    <w:rsid w:val="00BD73EA"/>
    <w:rsid w:val="00BE4BE2"/>
    <w:rsid w:val="00BE5178"/>
    <w:rsid w:val="00BE56FE"/>
    <w:rsid w:val="00BE74EA"/>
    <w:rsid w:val="00BF31D5"/>
    <w:rsid w:val="00BF3409"/>
    <w:rsid w:val="00BF3564"/>
    <w:rsid w:val="00BF3F69"/>
    <w:rsid w:val="00BF44D5"/>
    <w:rsid w:val="00BF5905"/>
    <w:rsid w:val="00BF5DAE"/>
    <w:rsid w:val="00BF6469"/>
    <w:rsid w:val="00BF6C27"/>
    <w:rsid w:val="00C00B7C"/>
    <w:rsid w:val="00C04C15"/>
    <w:rsid w:val="00C057D9"/>
    <w:rsid w:val="00C06EBC"/>
    <w:rsid w:val="00C125CF"/>
    <w:rsid w:val="00C14228"/>
    <w:rsid w:val="00C15CE6"/>
    <w:rsid w:val="00C16A9D"/>
    <w:rsid w:val="00C17B52"/>
    <w:rsid w:val="00C226E2"/>
    <w:rsid w:val="00C22B56"/>
    <w:rsid w:val="00C246BE"/>
    <w:rsid w:val="00C24BBB"/>
    <w:rsid w:val="00C25D68"/>
    <w:rsid w:val="00C304BB"/>
    <w:rsid w:val="00C3085F"/>
    <w:rsid w:val="00C30922"/>
    <w:rsid w:val="00C33784"/>
    <w:rsid w:val="00C33BB5"/>
    <w:rsid w:val="00C346BD"/>
    <w:rsid w:val="00C34D63"/>
    <w:rsid w:val="00C36194"/>
    <w:rsid w:val="00C37543"/>
    <w:rsid w:val="00C37A4F"/>
    <w:rsid w:val="00C417BE"/>
    <w:rsid w:val="00C427BE"/>
    <w:rsid w:val="00C43C13"/>
    <w:rsid w:val="00C4498A"/>
    <w:rsid w:val="00C45700"/>
    <w:rsid w:val="00C45BA4"/>
    <w:rsid w:val="00C46025"/>
    <w:rsid w:val="00C46519"/>
    <w:rsid w:val="00C47A3C"/>
    <w:rsid w:val="00C50658"/>
    <w:rsid w:val="00C5140F"/>
    <w:rsid w:val="00C52AE2"/>
    <w:rsid w:val="00C53147"/>
    <w:rsid w:val="00C534BF"/>
    <w:rsid w:val="00C53B98"/>
    <w:rsid w:val="00C54940"/>
    <w:rsid w:val="00C56335"/>
    <w:rsid w:val="00C56370"/>
    <w:rsid w:val="00C57022"/>
    <w:rsid w:val="00C600BB"/>
    <w:rsid w:val="00C61CEC"/>
    <w:rsid w:val="00C627CC"/>
    <w:rsid w:val="00C65262"/>
    <w:rsid w:val="00C66940"/>
    <w:rsid w:val="00C66AE5"/>
    <w:rsid w:val="00C71059"/>
    <w:rsid w:val="00C72B0D"/>
    <w:rsid w:val="00C72D65"/>
    <w:rsid w:val="00C73DAF"/>
    <w:rsid w:val="00C75407"/>
    <w:rsid w:val="00C75574"/>
    <w:rsid w:val="00C76137"/>
    <w:rsid w:val="00C76C6C"/>
    <w:rsid w:val="00C77360"/>
    <w:rsid w:val="00C77B22"/>
    <w:rsid w:val="00C77E03"/>
    <w:rsid w:val="00C81D6A"/>
    <w:rsid w:val="00C82994"/>
    <w:rsid w:val="00C83AAE"/>
    <w:rsid w:val="00C85B93"/>
    <w:rsid w:val="00C86A47"/>
    <w:rsid w:val="00C94C89"/>
    <w:rsid w:val="00C96B88"/>
    <w:rsid w:val="00C97680"/>
    <w:rsid w:val="00CA00C6"/>
    <w:rsid w:val="00CA1AA4"/>
    <w:rsid w:val="00CA2027"/>
    <w:rsid w:val="00CA27B7"/>
    <w:rsid w:val="00CA3374"/>
    <w:rsid w:val="00CA357A"/>
    <w:rsid w:val="00CA474D"/>
    <w:rsid w:val="00CA5CC4"/>
    <w:rsid w:val="00CA6C4F"/>
    <w:rsid w:val="00CB008E"/>
    <w:rsid w:val="00CB0297"/>
    <w:rsid w:val="00CB228D"/>
    <w:rsid w:val="00CB257A"/>
    <w:rsid w:val="00CB26E3"/>
    <w:rsid w:val="00CB4EE1"/>
    <w:rsid w:val="00CB5157"/>
    <w:rsid w:val="00CB54B6"/>
    <w:rsid w:val="00CB765D"/>
    <w:rsid w:val="00CC0B6F"/>
    <w:rsid w:val="00CC2DBA"/>
    <w:rsid w:val="00CC2EB6"/>
    <w:rsid w:val="00CC409A"/>
    <w:rsid w:val="00CC45A3"/>
    <w:rsid w:val="00CC5E14"/>
    <w:rsid w:val="00CC6A21"/>
    <w:rsid w:val="00CD1514"/>
    <w:rsid w:val="00CD356A"/>
    <w:rsid w:val="00CD51FD"/>
    <w:rsid w:val="00CD7EBD"/>
    <w:rsid w:val="00CE1C53"/>
    <w:rsid w:val="00CE25B6"/>
    <w:rsid w:val="00CE349B"/>
    <w:rsid w:val="00CE5FDD"/>
    <w:rsid w:val="00CE6ACE"/>
    <w:rsid w:val="00CF0879"/>
    <w:rsid w:val="00CF3B5F"/>
    <w:rsid w:val="00CF40A7"/>
    <w:rsid w:val="00CF4BDF"/>
    <w:rsid w:val="00D01AF7"/>
    <w:rsid w:val="00D027C5"/>
    <w:rsid w:val="00D03BB8"/>
    <w:rsid w:val="00D047AD"/>
    <w:rsid w:val="00D0492A"/>
    <w:rsid w:val="00D06033"/>
    <w:rsid w:val="00D06AFB"/>
    <w:rsid w:val="00D10777"/>
    <w:rsid w:val="00D11234"/>
    <w:rsid w:val="00D12E9E"/>
    <w:rsid w:val="00D130D7"/>
    <w:rsid w:val="00D13B92"/>
    <w:rsid w:val="00D17356"/>
    <w:rsid w:val="00D204B7"/>
    <w:rsid w:val="00D20545"/>
    <w:rsid w:val="00D22F9A"/>
    <w:rsid w:val="00D26C13"/>
    <w:rsid w:val="00D27746"/>
    <w:rsid w:val="00D30529"/>
    <w:rsid w:val="00D30AA0"/>
    <w:rsid w:val="00D30F7D"/>
    <w:rsid w:val="00D42432"/>
    <w:rsid w:val="00D445AA"/>
    <w:rsid w:val="00D45D0E"/>
    <w:rsid w:val="00D45F28"/>
    <w:rsid w:val="00D463AE"/>
    <w:rsid w:val="00D55723"/>
    <w:rsid w:val="00D56F70"/>
    <w:rsid w:val="00D600AC"/>
    <w:rsid w:val="00D609D2"/>
    <w:rsid w:val="00D61DE5"/>
    <w:rsid w:val="00D62E52"/>
    <w:rsid w:val="00D6303F"/>
    <w:rsid w:val="00D6333B"/>
    <w:rsid w:val="00D63B29"/>
    <w:rsid w:val="00D6680E"/>
    <w:rsid w:val="00D66D40"/>
    <w:rsid w:val="00D70F2C"/>
    <w:rsid w:val="00D71804"/>
    <w:rsid w:val="00D72CF3"/>
    <w:rsid w:val="00D7367B"/>
    <w:rsid w:val="00D7517E"/>
    <w:rsid w:val="00D75B46"/>
    <w:rsid w:val="00D80303"/>
    <w:rsid w:val="00D8400A"/>
    <w:rsid w:val="00D84150"/>
    <w:rsid w:val="00D85061"/>
    <w:rsid w:val="00D8511D"/>
    <w:rsid w:val="00D90129"/>
    <w:rsid w:val="00D907DC"/>
    <w:rsid w:val="00D92F9A"/>
    <w:rsid w:val="00D93C21"/>
    <w:rsid w:val="00D93FFF"/>
    <w:rsid w:val="00D94BB3"/>
    <w:rsid w:val="00D96F11"/>
    <w:rsid w:val="00DA2B57"/>
    <w:rsid w:val="00DA505B"/>
    <w:rsid w:val="00DA5BAD"/>
    <w:rsid w:val="00DA7197"/>
    <w:rsid w:val="00DA7E8D"/>
    <w:rsid w:val="00DB02D4"/>
    <w:rsid w:val="00DB0F50"/>
    <w:rsid w:val="00DB13D9"/>
    <w:rsid w:val="00DB247A"/>
    <w:rsid w:val="00DB5FA7"/>
    <w:rsid w:val="00DB6094"/>
    <w:rsid w:val="00DB7D53"/>
    <w:rsid w:val="00DC53B4"/>
    <w:rsid w:val="00DC5655"/>
    <w:rsid w:val="00DD16BE"/>
    <w:rsid w:val="00DD6F5E"/>
    <w:rsid w:val="00DD6F8A"/>
    <w:rsid w:val="00DD7AC7"/>
    <w:rsid w:val="00DD7DB3"/>
    <w:rsid w:val="00DE04CA"/>
    <w:rsid w:val="00DE09FB"/>
    <w:rsid w:val="00DE1803"/>
    <w:rsid w:val="00DE2D30"/>
    <w:rsid w:val="00DE3520"/>
    <w:rsid w:val="00DE5EFE"/>
    <w:rsid w:val="00DE7838"/>
    <w:rsid w:val="00DE7C7A"/>
    <w:rsid w:val="00DF068F"/>
    <w:rsid w:val="00DF4C9C"/>
    <w:rsid w:val="00DF4DE7"/>
    <w:rsid w:val="00DF58D4"/>
    <w:rsid w:val="00DF73E2"/>
    <w:rsid w:val="00E0139E"/>
    <w:rsid w:val="00E04199"/>
    <w:rsid w:val="00E04AA0"/>
    <w:rsid w:val="00E066A7"/>
    <w:rsid w:val="00E07FE1"/>
    <w:rsid w:val="00E13B57"/>
    <w:rsid w:val="00E166B2"/>
    <w:rsid w:val="00E20308"/>
    <w:rsid w:val="00E22223"/>
    <w:rsid w:val="00E225C5"/>
    <w:rsid w:val="00E22851"/>
    <w:rsid w:val="00E260B9"/>
    <w:rsid w:val="00E26899"/>
    <w:rsid w:val="00E26DCA"/>
    <w:rsid w:val="00E27794"/>
    <w:rsid w:val="00E3106A"/>
    <w:rsid w:val="00E31B07"/>
    <w:rsid w:val="00E31E34"/>
    <w:rsid w:val="00E323C6"/>
    <w:rsid w:val="00E36C15"/>
    <w:rsid w:val="00E3772B"/>
    <w:rsid w:val="00E37C80"/>
    <w:rsid w:val="00E42AE8"/>
    <w:rsid w:val="00E42B24"/>
    <w:rsid w:val="00E43309"/>
    <w:rsid w:val="00E43DF3"/>
    <w:rsid w:val="00E44448"/>
    <w:rsid w:val="00E44F69"/>
    <w:rsid w:val="00E45152"/>
    <w:rsid w:val="00E50CF1"/>
    <w:rsid w:val="00E51BDD"/>
    <w:rsid w:val="00E52821"/>
    <w:rsid w:val="00E54335"/>
    <w:rsid w:val="00E546E0"/>
    <w:rsid w:val="00E54F41"/>
    <w:rsid w:val="00E56C0D"/>
    <w:rsid w:val="00E56FC7"/>
    <w:rsid w:val="00E57B67"/>
    <w:rsid w:val="00E57B6C"/>
    <w:rsid w:val="00E6000B"/>
    <w:rsid w:val="00E60283"/>
    <w:rsid w:val="00E60C6D"/>
    <w:rsid w:val="00E61955"/>
    <w:rsid w:val="00E627CB"/>
    <w:rsid w:val="00E63DBA"/>
    <w:rsid w:val="00E63F6D"/>
    <w:rsid w:val="00E64755"/>
    <w:rsid w:val="00E64D9F"/>
    <w:rsid w:val="00E6761C"/>
    <w:rsid w:val="00E72F03"/>
    <w:rsid w:val="00E73F45"/>
    <w:rsid w:val="00E7487D"/>
    <w:rsid w:val="00E76786"/>
    <w:rsid w:val="00E77737"/>
    <w:rsid w:val="00E779ED"/>
    <w:rsid w:val="00E84B45"/>
    <w:rsid w:val="00E864FD"/>
    <w:rsid w:val="00E873F5"/>
    <w:rsid w:val="00E9189B"/>
    <w:rsid w:val="00E91E6C"/>
    <w:rsid w:val="00E94D2F"/>
    <w:rsid w:val="00E95CC6"/>
    <w:rsid w:val="00EA12E0"/>
    <w:rsid w:val="00EA19BD"/>
    <w:rsid w:val="00EA3DAA"/>
    <w:rsid w:val="00EA48F8"/>
    <w:rsid w:val="00EA4B79"/>
    <w:rsid w:val="00EB1756"/>
    <w:rsid w:val="00EB4901"/>
    <w:rsid w:val="00EB527F"/>
    <w:rsid w:val="00EB54E4"/>
    <w:rsid w:val="00EB7D2F"/>
    <w:rsid w:val="00EC03DD"/>
    <w:rsid w:val="00EC315E"/>
    <w:rsid w:val="00EC3E34"/>
    <w:rsid w:val="00EC45DC"/>
    <w:rsid w:val="00EC6835"/>
    <w:rsid w:val="00EC6FFC"/>
    <w:rsid w:val="00EC715E"/>
    <w:rsid w:val="00EC7632"/>
    <w:rsid w:val="00ED2297"/>
    <w:rsid w:val="00ED4229"/>
    <w:rsid w:val="00ED6AC2"/>
    <w:rsid w:val="00ED7057"/>
    <w:rsid w:val="00EE0596"/>
    <w:rsid w:val="00EE0ECE"/>
    <w:rsid w:val="00EE0EFE"/>
    <w:rsid w:val="00EE14B9"/>
    <w:rsid w:val="00EE2A95"/>
    <w:rsid w:val="00EE2F54"/>
    <w:rsid w:val="00EE32C0"/>
    <w:rsid w:val="00EE346C"/>
    <w:rsid w:val="00EE4A71"/>
    <w:rsid w:val="00EE72E9"/>
    <w:rsid w:val="00EF422E"/>
    <w:rsid w:val="00EF4F6C"/>
    <w:rsid w:val="00EF7342"/>
    <w:rsid w:val="00EF7BC2"/>
    <w:rsid w:val="00EF7F71"/>
    <w:rsid w:val="00F02196"/>
    <w:rsid w:val="00F02E4D"/>
    <w:rsid w:val="00F02F90"/>
    <w:rsid w:val="00F03CF0"/>
    <w:rsid w:val="00F0443B"/>
    <w:rsid w:val="00F04AC0"/>
    <w:rsid w:val="00F05A17"/>
    <w:rsid w:val="00F05AB6"/>
    <w:rsid w:val="00F20C6D"/>
    <w:rsid w:val="00F240C1"/>
    <w:rsid w:val="00F248C1"/>
    <w:rsid w:val="00F252E0"/>
    <w:rsid w:val="00F25D76"/>
    <w:rsid w:val="00F27B0E"/>
    <w:rsid w:val="00F311EE"/>
    <w:rsid w:val="00F320CA"/>
    <w:rsid w:val="00F32969"/>
    <w:rsid w:val="00F35096"/>
    <w:rsid w:val="00F36193"/>
    <w:rsid w:val="00F365D7"/>
    <w:rsid w:val="00F37D14"/>
    <w:rsid w:val="00F40E59"/>
    <w:rsid w:val="00F4236C"/>
    <w:rsid w:val="00F42D09"/>
    <w:rsid w:val="00F43776"/>
    <w:rsid w:val="00F43E9F"/>
    <w:rsid w:val="00F45C82"/>
    <w:rsid w:val="00F466FB"/>
    <w:rsid w:val="00F50361"/>
    <w:rsid w:val="00F51E2D"/>
    <w:rsid w:val="00F54C74"/>
    <w:rsid w:val="00F55042"/>
    <w:rsid w:val="00F57173"/>
    <w:rsid w:val="00F618B5"/>
    <w:rsid w:val="00F6219C"/>
    <w:rsid w:val="00F6353A"/>
    <w:rsid w:val="00F63E5F"/>
    <w:rsid w:val="00F70B9F"/>
    <w:rsid w:val="00F72572"/>
    <w:rsid w:val="00F72691"/>
    <w:rsid w:val="00F72C6D"/>
    <w:rsid w:val="00F739A5"/>
    <w:rsid w:val="00F73B66"/>
    <w:rsid w:val="00F74B87"/>
    <w:rsid w:val="00F74C5B"/>
    <w:rsid w:val="00F7525A"/>
    <w:rsid w:val="00F77C22"/>
    <w:rsid w:val="00F80EE4"/>
    <w:rsid w:val="00F82589"/>
    <w:rsid w:val="00F839C3"/>
    <w:rsid w:val="00F83BCF"/>
    <w:rsid w:val="00F83F84"/>
    <w:rsid w:val="00F850DE"/>
    <w:rsid w:val="00F86A3C"/>
    <w:rsid w:val="00F87107"/>
    <w:rsid w:val="00F874BD"/>
    <w:rsid w:val="00F878A1"/>
    <w:rsid w:val="00F918BE"/>
    <w:rsid w:val="00F942C2"/>
    <w:rsid w:val="00F946FD"/>
    <w:rsid w:val="00F96741"/>
    <w:rsid w:val="00F96ADD"/>
    <w:rsid w:val="00F9786D"/>
    <w:rsid w:val="00FA0B48"/>
    <w:rsid w:val="00FA160C"/>
    <w:rsid w:val="00FA31C4"/>
    <w:rsid w:val="00FA3AAB"/>
    <w:rsid w:val="00FA3FE9"/>
    <w:rsid w:val="00FB1E60"/>
    <w:rsid w:val="00FB2F26"/>
    <w:rsid w:val="00FB3F0C"/>
    <w:rsid w:val="00FB41D8"/>
    <w:rsid w:val="00FB7A29"/>
    <w:rsid w:val="00FC0A0A"/>
    <w:rsid w:val="00FC1D53"/>
    <w:rsid w:val="00FC308E"/>
    <w:rsid w:val="00FC6AA3"/>
    <w:rsid w:val="00FC6EBF"/>
    <w:rsid w:val="00FC6EE4"/>
    <w:rsid w:val="00FC7A9E"/>
    <w:rsid w:val="00FD207A"/>
    <w:rsid w:val="00FD2E1A"/>
    <w:rsid w:val="00FD3778"/>
    <w:rsid w:val="00FD3936"/>
    <w:rsid w:val="00FD3E86"/>
    <w:rsid w:val="00FD5DB6"/>
    <w:rsid w:val="00FD5E00"/>
    <w:rsid w:val="00FD5F17"/>
    <w:rsid w:val="00FD5FCE"/>
    <w:rsid w:val="00FD673A"/>
    <w:rsid w:val="00FD765B"/>
    <w:rsid w:val="00FD797D"/>
    <w:rsid w:val="00FE1CC5"/>
    <w:rsid w:val="00FE2337"/>
    <w:rsid w:val="00FE39BE"/>
    <w:rsid w:val="00FE49EE"/>
    <w:rsid w:val="00FE5475"/>
    <w:rsid w:val="00FE5798"/>
    <w:rsid w:val="00FE5B17"/>
    <w:rsid w:val="00FF12D5"/>
    <w:rsid w:val="00FF3BCD"/>
    <w:rsid w:val="00FF4149"/>
    <w:rsid w:val="00FF42A2"/>
    <w:rsid w:val="00FF46C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2CA15-E5F7-47EF-AE64-48BB2AFE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2DBA"/>
    <w:pPr>
      <w:keepNext/>
      <w:jc w:val="center"/>
      <w:outlineLvl w:val="0"/>
    </w:pPr>
    <w:rPr>
      <w:rFonts w:ascii="Times New Roman Mon" w:hAnsi="Times New Roman Mon"/>
      <w:szCs w:val="20"/>
    </w:rPr>
  </w:style>
  <w:style w:type="paragraph" w:styleId="Heading4">
    <w:name w:val="heading 4"/>
    <w:basedOn w:val="Normal"/>
    <w:next w:val="Normal"/>
    <w:link w:val="Heading4Char"/>
    <w:qFormat/>
    <w:rsid w:val="00CC2DBA"/>
    <w:pPr>
      <w:keepNext/>
      <w:jc w:val="center"/>
      <w:outlineLvl w:val="3"/>
    </w:pPr>
    <w:rPr>
      <w:rFonts w:ascii="Times New Roman Mon" w:hAnsi="Times New Roman Mo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DBA"/>
    <w:rPr>
      <w:rFonts w:ascii="Times New Roman Mon" w:eastAsia="Times New Roman" w:hAnsi="Times New Roman Mo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C2DBA"/>
    <w:rPr>
      <w:rFonts w:ascii="Times New Roman Mon" w:eastAsia="Times New Roman" w:hAnsi="Times New Roman Mon" w:cs="Times New Roman"/>
      <w:b/>
      <w:sz w:val="36"/>
      <w:szCs w:val="20"/>
    </w:rPr>
  </w:style>
  <w:style w:type="paragraph" w:styleId="BodyText">
    <w:name w:val="Body Text"/>
    <w:basedOn w:val="Normal"/>
    <w:link w:val="BodyTextChar"/>
    <w:semiHidden/>
    <w:rsid w:val="00CC2DBA"/>
    <w:pPr>
      <w:jc w:val="both"/>
    </w:pPr>
    <w:rPr>
      <w:rFonts w:ascii="Arial Mon" w:hAnsi="Arial Mo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2DBA"/>
    <w:rPr>
      <w:rFonts w:ascii="Arial Mon" w:eastAsia="Times New Roman" w:hAnsi="Arial Mon" w:cs="Times New Roman"/>
      <w:szCs w:val="20"/>
    </w:rPr>
  </w:style>
  <w:style w:type="paragraph" w:styleId="Header">
    <w:name w:val="header"/>
    <w:basedOn w:val="Normal"/>
    <w:link w:val="HeaderChar"/>
    <w:semiHidden/>
    <w:rsid w:val="00CC2DB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C2DB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C2DBA"/>
  </w:style>
  <w:style w:type="paragraph" w:styleId="Footer">
    <w:name w:val="footer"/>
    <w:basedOn w:val="Normal"/>
    <w:link w:val="FooterChar"/>
    <w:semiHidden/>
    <w:rsid w:val="00CC2DB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CC2DB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C2DBA"/>
    <w:pPr>
      <w:ind w:firstLine="720"/>
      <w:jc w:val="both"/>
    </w:pPr>
    <w:rPr>
      <w:rFonts w:ascii="Times New Roman Mon" w:hAnsi="Times New Roman Mon"/>
      <w:lang w:val="eu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2DBA"/>
    <w:rPr>
      <w:rFonts w:ascii="Times New Roman Mon" w:eastAsia="Times New Roman" w:hAnsi="Times New Roman Mon" w:cs="Times New Roman"/>
      <w:sz w:val="24"/>
      <w:szCs w:val="24"/>
      <w:lang w:val="eu-ES"/>
    </w:rPr>
  </w:style>
  <w:style w:type="paragraph" w:styleId="Caption">
    <w:name w:val="caption"/>
    <w:basedOn w:val="Normal"/>
    <w:next w:val="Normal"/>
    <w:qFormat/>
    <w:rsid w:val="00CC2DBA"/>
    <w:pPr>
      <w:jc w:val="center"/>
    </w:pPr>
    <w:rPr>
      <w:rFonts w:ascii="Times New Roman Mon" w:hAnsi="Times New Roman Mon"/>
      <w:b/>
      <w:bCs/>
    </w:rPr>
  </w:style>
  <w:style w:type="paragraph" w:styleId="ListParagraph">
    <w:name w:val="List Paragraph"/>
    <w:basedOn w:val="Normal"/>
    <w:uiPriority w:val="34"/>
    <w:qFormat/>
    <w:rsid w:val="00CC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B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57A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57A1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1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852B7"/>
    <w:pPr>
      <w:tabs>
        <w:tab w:val="left" w:pos="709"/>
      </w:tabs>
      <w:suppressAutoHyphens/>
      <w:spacing w:after="0" w:line="100" w:lineRule="atLeast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67A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67A13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62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R0103.MSE\AppData\Local\Microsoft\Windows\Temporary%20Internet%20Files\Content.Outlook\9V562JLD\TODS%20(8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R0103.MSE\AppData\Local\Microsoft\Windows\Temporary%20Internet%20Files\Content.Outlook\9V562JLD\TODS%20(8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mn-MN"/>
              <a:t>Нийт арилжааны үнийн дүнд эзлэх хувь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Нийт үнийн дүнд эзлэх хувь</c:v>
                </c:pt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EE-4BE2-996D-795EFCC53EE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EE-4BE2-996D-795EFCC53EE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EE-4BE2-996D-795EFCC53EE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FEE-4BE2-996D-795EFCC53EE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FEE-4BE2-996D-795EFCC53EE9}"/>
              </c:ext>
            </c:extLst>
          </c:dPt>
          <c:dLbls>
            <c:dLbl>
              <c:idx val="0"/>
              <c:layout>
                <c:manualLayout>
                  <c:x val="-1.4953710751006754E-2"/>
                  <c:y val="6.2287410152162333E-2"/>
                </c:manualLayout>
              </c:layout>
              <c:tx>
                <c:rich>
                  <a:bodyPr/>
                  <a:lstStyle/>
                  <a:p>
                    <a:r>
                      <a:rPr lang="mn-MN">
                        <a:solidFill>
                          <a:sysClr val="windowText" lastClr="000000"/>
                        </a:solidFill>
                      </a:rPr>
                      <a:t>Хувьцаа
3.0%</a:t>
                    </a:r>
                  </a:p>
                  <a:p>
                    <a:endParaRPr lang="mn-MN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FEE-4BE2-996D-795EFCC53EE9}"/>
                </c:ext>
                <c:ext xmlns:c15="http://schemas.microsoft.com/office/drawing/2012/chart" uri="{CE6537A1-D6FC-4f65-9D91-7224C49458BB}">
                  <c15:layout>
                    <c:manualLayout>
                      <c:w val="9.4188542776616868E-2"/>
                      <c:h val="0.1246842674077505"/>
                    </c:manualLayout>
                  </c15:layout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mn-MN"/>
                      <a:t>ЗГҮЦ анхдагч
81.3%
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FEE-4BE2-996D-795EFCC53EE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971022514980003E-2"/>
                  <c:y val="8.0676238999536784E-2"/>
                </c:manualLayout>
              </c:layout>
              <c:tx>
                <c:rich>
                  <a:bodyPr/>
                  <a:lstStyle/>
                  <a:p>
                    <a:r>
                      <a:rPr lang="mn-MN"/>
                      <a:t>ЗГҮЦ хоёрдогч 
14.2%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FEE-4BE2-996D-795EFCC53EE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fld id="{C48E38F6-4833-44DD-AB50-0E8002A0CA41}" type="CATEGORYNAME">
                      <a:rPr lang="mn-MN"/>
                      <a:pPr/>
                      <a:t>[CATEGORY NAME]</a:t>
                    </a:fld>
                    <a:r>
                      <a:rPr lang="mn-MN" baseline="0"/>
                      <a:t>
1.5%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293105277481877E-3"/>
                  <c:y val="4.491105278506853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FEE-4BE2-996D-795EFCC53EE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Хувьцаа</c:v>
                </c:pt>
                <c:pt idx="1">
                  <c:v>ЗГҮЦ анхдагч</c:v>
                </c:pt>
                <c:pt idx="2">
                  <c:v>ЗГҮЦ хоёрдогч </c:v>
                </c:pt>
                <c:pt idx="3">
                  <c:v>Компанийн бонд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2.4E-2</c:v>
                </c:pt>
                <c:pt idx="1">
                  <c:v>0.84699999999999998</c:v>
                </c:pt>
                <c:pt idx="2">
                  <c:v>0.11700000000000001</c:v>
                </c:pt>
                <c:pt idx="3" formatCode="0.00%">
                  <c:v>1.2E-2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FEE-4BE2-996D-795EFCC53E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mn-MN">
                <a:latin typeface="Arial" panose="020B0604020202020204" pitchFamily="34" charset="0"/>
                <a:cs typeface="Arial" panose="020B0604020202020204" pitchFamily="34" charset="0"/>
              </a:rPr>
              <a:t>ЗГҮЦ-ны арилжаа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839256048050172"/>
          <c:y val="0.23562753036437248"/>
          <c:w val="0.35355805243445693"/>
          <c:h val="0.7643724696356275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Засгийн газрын үнэт цаасны арилжаа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DD-46CA-8FCD-B727270A5E6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DD-46CA-8FCD-B727270A5E6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85.14%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DD-46CA-8FCD-B727270A5E6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Arial Mon" panose="020B0500000000000000" pitchFamily="34" charset="0"/>
                        <a:ea typeface="+mn-ea"/>
                        <a:cs typeface="+mn-cs"/>
                      </a:defRPr>
                    </a:pPr>
                    <a:r>
                      <a:rPr lang="en-US"/>
                      <a:t>14.86%</a:t>
                    </a:r>
                  </a:p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Arial Mon" panose="020B0500000000000000" pitchFamily="34" charset="0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DD-46CA-8FCD-B727270A5E6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 Mon" panose="020B0500000000000000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Засгийн газрын үнэт цаас/анхдагч/</c:v>
                </c:pt>
                <c:pt idx="1">
                  <c:v>Засгийн газрын үнэт цаас/хоёрдогч/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0.85140000000000005</c:v>
                </c:pt>
                <c:pt idx="1">
                  <c:v>0.14860000000000001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ADD-46CA-8FCD-B727270A5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49797184442856E-2"/>
          <c:y val="0.89533762825101404"/>
          <c:w val="0.96080706275351946"/>
          <c:h val="7.58852302553090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Arial Mon" panose="020B0500000000000000" pitchFamily="34" charset="0"/>
              <a:ea typeface="+mn-ea"/>
              <a:cs typeface="+mn-cs"/>
            </a:defRPr>
          </a:pPr>
          <a:endParaRPr lang="en-US"/>
        </a:p>
      </c:txPr>
    </c:legend>
    <c:plotVisOnly val="0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n-MN"/>
              <a:t>Зах зээлийн үнэлгээ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982830271216096"/>
          <c:y val="0.13414698162729657"/>
          <c:w val="0.69254436341327286"/>
          <c:h val="0.6209148159885585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Зах зээлийн үнэлгээ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2 083 102 140 797</a:t>
                    </a:r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3-4279-8CC2-F47DB88970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1 387 687 323 297</a:t>
                    </a:r>
                  </a:p>
                </c:rich>
              </c:tx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3A7-4B33-8D06-36C05869F4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2017 оны 3-р улирал </c:v>
                </c:pt>
                <c:pt idx="1">
                  <c:v>2016 оны 3-р улирал </c:v>
                </c:pt>
              </c:strCache>
            </c:strRef>
          </c:cat>
          <c:val>
            <c:numRef>
              <c:f>Sheet1!$B$2:$B$3</c:f>
              <c:numCache>
                <c:formatCode>_(* #,##0.00_);_(* \(#,##0.00\);_(* "-"??_);_(@_)</c:formatCode>
                <c:ptCount val="2"/>
                <c:pt idx="0">
                  <c:v>1423078642065.8</c:v>
                </c:pt>
                <c:pt idx="1">
                  <c:v>1408502504114.6499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A7-4B33-8D06-36C05869F4E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44044848"/>
        <c:axId val="278292224"/>
      </c:barChart>
      <c:catAx>
        <c:axId val="14404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292224"/>
        <c:crosses val="autoZero"/>
        <c:auto val="1"/>
        <c:lblAlgn val="ctr"/>
        <c:lblOffset val="100"/>
        <c:noMultiLvlLbl val="0"/>
      </c:catAx>
      <c:valAx>
        <c:axId val="27829222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4404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TOP</a:t>
            </a:r>
            <a:r>
              <a:rPr lang="en-US" baseline="0"/>
              <a:t> 20 INDEX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'[TODS (8).XLS]Sheet2'!$B$412:$GN$412</c:f>
              <c:strCache>
                <c:ptCount val="195"/>
                <c:pt idx="0">
                  <c:v>1/2/2017</c:v>
                </c:pt>
                <c:pt idx="1">
                  <c:v>1/3/2017</c:v>
                </c:pt>
                <c:pt idx="2">
                  <c:v>1/4/2017</c:v>
                </c:pt>
                <c:pt idx="3">
                  <c:v>1/5/2017</c:v>
                </c:pt>
                <c:pt idx="4">
                  <c:v>1/6/2017</c:v>
                </c:pt>
                <c:pt idx="5">
                  <c:v>1/7/2017</c:v>
                </c:pt>
                <c:pt idx="6">
                  <c:v>1/9/2017</c:v>
                </c:pt>
                <c:pt idx="7">
                  <c:v>1/10/2017</c:v>
                </c:pt>
                <c:pt idx="8">
                  <c:v>1/11/2017</c:v>
                </c:pt>
                <c:pt idx="9">
                  <c:v>1/12/2017</c:v>
                </c:pt>
                <c:pt idx="10">
                  <c:v>1/13/2017</c:v>
                </c:pt>
                <c:pt idx="11">
                  <c:v>1/16/2017</c:v>
                </c:pt>
                <c:pt idx="12">
                  <c:v>1/17/2017</c:v>
                </c:pt>
                <c:pt idx="13">
                  <c:v>1/18/2017</c:v>
                </c:pt>
                <c:pt idx="14">
                  <c:v>1/19/2017</c:v>
                </c:pt>
                <c:pt idx="15">
                  <c:v>1/20/2017</c:v>
                </c:pt>
                <c:pt idx="16">
                  <c:v>1/23/2017</c:v>
                </c:pt>
                <c:pt idx="17">
                  <c:v>1/24/2017</c:v>
                </c:pt>
                <c:pt idx="18">
                  <c:v>1/25/2017</c:v>
                </c:pt>
                <c:pt idx="19">
                  <c:v>1/26/2017</c:v>
                </c:pt>
                <c:pt idx="20">
                  <c:v>1/27/2017</c:v>
                </c:pt>
                <c:pt idx="21">
                  <c:v>1/30/2017</c:v>
                </c:pt>
                <c:pt idx="22">
                  <c:v>1/31/2017</c:v>
                </c:pt>
                <c:pt idx="23">
                  <c:v>2/1/2017</c:v>
                </c:pt>
                <c:pt idx="24">
                  <c:v>2/2/2017</c:v>
                </c:pt>
                <c:pt idx="25">
                  <c:v>2/3/2017</c:v>
                </c:pt>
                <c:pt idx="26">
                  <c:v>2/6/2017</c:v>
                </c:pt>
                <c:pt idx="27">
                  <c:v>2/7/2017</c:v>
                </c:pt>
                <c:pt idx="28">
                  <c:v>2/8/2017</c:v>
                </c:pt>
                <c:pt idx="29">
                  <c:v>2/9/2017</c:v>
                </c:pt>
                <c:pt idx="30">
                  <c:v>2/10/2017</c:v>
                </c:pt>
                <c:pt idx="31">
                  <c:v>2/13/2017</c:v>
                </c:pt>
                <c:pt idx="32">
                  <c:v>2/14/2017</c:v>
                </c:pt>
                <c:pt idx="33">
                  <c:v>2/15/2017</c:v>
                </c:pt>
                <c:pt idx="34">
                  <c:v>2/16/2017</c:v>
                </c:pt>
                <c:pt idx="35">
                  <c:v>2/17/2017</c:v>
                </c:pt>
                <c:pt idx="36">
                  <c:v>2/20/2017</c:v>
                </c:pt>
                <c:pt idx="37">
                  <c:v>2/21/2017</c:v>
                </c:pt>
                <c:pt idx="38">
                  <c:v>2/22/2017</c:v>
                </c:pt>
                <c:pt idx="39">
                  <c:v>2/23/2017</c:v>
                </c:pt>
                <c:pt idx="40">
                  <c:v>2/24/2017</c:v>
                </c:pt>
                <c:pt idx="41">
                  <c:v>3/2/2017</c:v>
                </c:pt>
                <c:pt idx="42">
                  <c:v>3/3/2017</c:v>
                </c:pt>
                <c:pt idx="43">
                  <c:v>3/6/2017</c:v>
                </c:pt>
                <c:pt idx="44">
                  <c:v>3/7/2017</c:v>
                </c:pt>
                <c:pt idx="45">
                  <c:v>3/9/2017</c:v>
                </c:pt>
                <c:pt idx="46">
                  <c:v>3/10/2017</c:v>
                </c:pt>
                <c:pt idx="47">
                  <c:v>3/13/2017</c:v>
                </c:pt>
                <c:pt idx="48">
                  <c:v>3/14/2017</c:v>
                </c:pt>
                <c:pt idx="49">
                  <c:v>3/15/2017</c:v>
                </c:pt>
                <c:pt idx="50">
                  <c:v>3/16/2017</c:v>
                </c:pt>
                <c:pt idx="51">
                  <c:v>3/17/2017</c:v>
                </c:pt>
                <c:pt idx="52">
                  <c:v>3/20/2017</c:v>
                </c:pt>
                <c:pt idx="53">
                  <c:v>3/21/2017</c:v>
                </c:pt>
                <c:pt idx="54">
                  <c:v>3/22/2017</c:v>
                </c:pt>
                <c:pt idx="55">
                  <c:v>3/23/2017</c:v>
                </c:pt>
                <c:pt idx="56">
                  <c:v>3/24/2017</c:v>
                </c:pt>
                <c:pt idx="57">
                  <c:v>3/27/2017</c:v>
                </c:pt>
                <c:pt idx="58">
                  <c:v>3/28/2017</c:v>
                </c:pt>
                <c:pt idx="59">
                  <c:v>3/29/2017</c:v>
                </c:pt>
                <c:pt idx="60">
                  <c:v>3/30/2017</c:v>
                </c:pt>
                <c:pt idx="61">
                  <c:v>3/31/2017</c:v>
                </c:pt>
                <c:pt idx="62">
                  <c:v>4/3/2017</c:v>
                </c:pt>
                <c:pt idx="63">
                  <c:v>4/4/2017</c:v>
                </c:pt>
                <c:pt idx="64">
                  <c:v>4/5/2017</c:v>
                </c:pt>
                <c:pt idx="65">
                  <c:v>4/6/2017</c:v>
                </c:pt>
                <c:pt idx="66">
                  <c:v>4/7/2017</c:v>
                </c:pt>
                <c:pt idx="67">
                  <c:v>4/10/2017</c:v>
                </c:pt>
                <c:pt idx="68">
                  <c:v>4/11/2017</c:v>
                </c:pt>
                <c:pt idx="69">
                  <c:v>4/12/2017</c:v>
                </c:pt>
                <c:pt idx="70">
                  <c:v>4/13/2017</c:v>
                </c:pt>
                <c:pt idx="71">
                  <c:v>4/14/2017</c:v>
                </c:pt>
                <c:pt idx="72">
                  <c:v>4/17/2017</c:v>
                </c:pt>
                <c:pt idx="73">
                  <c:v>4/18/2017</c:v>
                </c:pt>
                <c:pt idx="74">
                  <c:v>4/19/2017</c:v>
                </c:pt>
                <c:pt idx="75">
                  <c:v>4/20/2017</c:v>
                </c:pt>
                <c:pt idx="76">
                  <c:v>4/21/2017</c:v>
                </c:pt>
                <c:pt idx="77">
                  <c:v>4/24/2017</c:v>
                </c:pt>
                <c:pt idx="78">
                  <c:v>4/25/2017</c:v>
                </c:pt>
                <c:pt idx="79">
                  <c:v>4/26/2017</c:v>
                </c:pt>
                <c:pt idx="80">
                  <c:v>4/27/2017</c:v>
                </c:pt>
                <c:pt idx="81">
                  <c:v>4/28/2017</c:v>
                </c:pt>
                <c:pt idx="82">
                  <c:v>5/1/2017</c:v>
                </c:pt>
                <c:pt idx="83">
                  <c:v>5/2/2017</c:v>
                </c:pt>
                <c:pt idx="84">
                  <c:v>5/3/2017</c:v>
                </c:pt>
                <c:pt idx="85">
                  <c:v>5/4/2017</c:v>
                </c:pt>
                <c:pt idx="86">
                  <c:v>5/5/2017</c:v>
                </c:pt>
                <c:pt idx="87">
                  <c:v>5/8/2017</c:v>
                </c:pt>
                <c:pt idx="88">
                  <c:v>5/9/2017</c:v>
                </c:pt>
                <c:pt idx="89">
                  <c:v>5/10/2017</c:v>
                </c:pt>
                <c:pt idx="90">
                  <c:v>5/11/2017</c:v>
                </c:pt>
                <c:pt idx="91">
                  <c:v>5/12/2017</c:v>
                </c:pt>
                <c:pt idx="92">
                  <c:v>5/15/2017</c:v>
                </c:pt>
                <c:pt idx="93">
                  <c:v>5/16/2017</c:v>
                </c:pt>
                <c:pt idx="94">
                  <c:v>5/17/2017</c:v>
                </c:pt>
                <c:pt idx="95">
                  <c:v>5/18/2017</c:v>
                </c:pt>
                <c:pt idx="96">
                  <c:v>5/19/2017</c:v>
                </c:pt>
                <c:pt idx="97">
                  <c:v>5/22/2017</c:v>
                </c:pt>
                <c:pt idx="98">
                  <c:v>5/23/2017</c:v>
                </c:pt>
                <c:pt idx="99">
                  <c:v>5/24/2017</c:v>
                </c:pt>
                <c:pt idx="100">
                  <c:v>5/25/2017</c:v>
                </c:pt>
                <c:pt idx="101">
                  <c:v>5/26/2017</c:v>
                </c:pt>
                <c:pt idx="102">
                  <c:v>5/29/2017</c:v>
                </c:pt>
                <c:pt idx="103">
                  <c:v>5/30/2017</c:v>
                </c:pt>
                <c:pt idx="104">
                  <c:v>5/31/2017</c:v>
                </c:pt>
                <c:pt idx="105">
                  <c:v>6/2/2017</c:v>
                </c:pt>
                <c:pt idx="106">
                  <c:v>6/5/2017</c:v>
                </c:pt>
                <c:pt idx="107">
                  <c:v>6/6/2017</c:v>
                </c:pt>
                <c:pt idx="108">
                  <c:v>6/7/2017</c:v>
                </c:pt>
                <c:pt idx="109">
                  <c:v>6/8/2017</c:v>
                </c:pt>
                <c:pt idx="110">
                  <c:v>6/9/2017</c:v>
                </c:pt>
                <c:pt idx="111">
                  <c:v>6/12/2017</c:v>
                </c:pt>
                <c:pt idx="112">
                  <c:v>6/13/2017</c:v>
                </c:pt>
                <c:pt idx="113">
                  <c:v>6/14/2017</c:v>
                </c:pt>
                <c:pt idx="114">
                  <c:v>6/15/2017</c:v>
                </c:pt>
                <c:pt idx="115">
                  <c:v>6/16/2017</c:v>
                </c:pt>
                <c:pt idx="116">
                  <c:v>6/19/2017</c:v>
                </c:pt>
                <c:pt idx="117">
                  <c:v>6/20/2017</c:v>
                </c:pt>
                <c:pt idx="118">
                  <c:v>6/21/2017</c:v>
                </c:pt>
                <c:pt idx="119">
                  <c:v>6/22/2017</c:v>
                </c:pt>
                <c:pt idx="120">
                  <c:v>6/23/2017</c:v>
                </c:pt>
                <c:pt idx="121">
                  <c:v>6/27/2017</c:v>
                </c:pt>
                <c:pt idx="122">
                  <c:v>6/28/2017</c:v>
                </c:pt>
                <c:pt idx="123">
                  <c:v>6/29/2017</c:v>
                </c:pt>
                <c:pt idx="124">
                  <c:v>6/30/2017</c:v>
                </c:pt>
                <c:pt idx="125">
                  <c:v>7/3/2017</c:v>
                </c:pt>
                <c:pt idx="126">
                  <c:v>7/4/2017</c:v>
                </c:pt>
                <c:pt idx="127">
                  <c:v>7/5/2017</c:v>
                </c:pt>
                <c:pt idx="128">
                  <c:v>7/6/2017</c:v>
                </c:pt>
                <c:pt idx="129">
                  <c:v>2017.07.16</c:v>
                </c:pt>
                <c:pt idx="130">
                  <c:v>2017.07.17</c:v>
                </c:pt>
                <c:pt idx="131">
                  <c:v>2017.07.18</c:v>
                </c:pt>
                <c:pt idx="132">
                  <c:v>2017.07.19</c:v>
                </c:pt>
                <c:pt idx="133">
                  <c:v>2017.07.20</c:v>
                </c:pt>
                <c:pt idx="134">
                  <c:v>2017.07.21</c:v>
                </c:pt>
                <c:pt idx="135">
                  <c:v>2017.07.24</c:v>
                </c:pt>
                <c:pt idx="136">
                  <c:v>2017.07.25</c:v>
                </c:pt>
                <c:pt idx="137">
                  <c:v>2017.07.26</c:v>
                </c:pt>
                <c:pt idx="138">
                  <c:v>2017.07.27</c:v>
                </c:pt>
                <c:pt idx="139">
                  <c:v>2017.07.28</c:v>
                </c:pt>
                <c:pt idx="140">
                  <c:v>2017.07.31</c:v>
                </c:pt>
                <c:pt idx="141">
                  <c:v>2017.08.01</c:v>
                </c:pt>
                <c:pt idx="142">
                  <c:v>2017.08.02</c:v>
                </c:pt>
                <c:pt idx="143">
                  <c:v>2017.08.03</c:v>
                </c:pt>
                <c:pt idx="144">
                  <c:v>2017.08.04</c:v>
                </c:pt>
                <c:pt idx="145">
                  <c:v>2017.08.07</c:v>
                </c:pt>
                <c:pt idx="146">
                  <c:v>2017.08.08</c:v>
                </c:pt>
                <c:pt idx="147">
                  <c:v>2017.08.09</c:v>
                </c:pt>
                <c:pt idx="148">
                  <c:v>2017.08.10</c:v>
                </c:pt>
                <c:pt idx="149">
                  <c:v>2017.08.11</c:v>
                </c:pt>
                <c:pt idx="150">
                  <c:v>2017.08.14</c:v>
                </c:pt>
                <c:pt idx="151">
                  <c:v>2017.08.15</c:v>
                </c:pt>
                <c:pt idx="152">
                  <c:v>2017.08.16</c:v>
                </c:pt>
                <c:pt idx="153">
                  <c:v>2017.08.17</c:v>
                </c:pt>
                <c:pt idx="154">
                  <c:v>2017.08.18</c:v>
                </c:pt>
                <c:pt idx="155">
                  <c:v>2017.08.21</c:v>
                </c:pt>
                <c:pt idx="156">
                  <c:v>2017.08.22</c:v>
                </c:pt>
                <c:pt idx="157">
                  <c:v>2017.08.23</c:v>
                </c:pt>
                <c:pt idx="158">
                  <c:v>2017.08.24</c:v>
                </c:pt>
                <c:pt idx="159">
                  <c:v>2017.08.25</c:v>
                </c:pt>
                <c:pt idx="160">
                  <c:v>2017.08.28</c:v>
                </c:pt>
                <c:pt idx="161">
                  <c:v>2017.08.29</c:v>
                </c:pt>
                <c:pt idx="162">
                  <c:v>2017.08.30</c:v>
                </c:pt>
                <c:pt idx="163">
                  <c:v>2017.08.31</c:v>
                </c:pt>
                <c:pt idx="164">
                  <c:v>2017.09.01</c:v>
                </c:pt>
                <c:pt idx="165">
                  <c:v>2017.09.04</c:v>
                </c:pt>
                <c:pt idx="166">
                  <c:v>2017.09.05</c:v>
                </c:pt>
                <c:pt idx="167">
                  <c:v>2017.09.06</c:v>
                </c:pt>
                <c:pt idx="168">
                  <c:v>2017.09.07</c:v>
                </c:pt>
                <c:pt idx="169">
                  <c:v>2017.09.08</c:v>
                </c:pt>
                <c:pt idx="170">
                  <c:v>2017.09.11</c:v>
                </c:pt>
                <c:pt idx="171">
                  <c:v>2017.09.12</c:v>
                </c:pt>
                <c:pt idx="172">
                  <c:v>2017.09.13</c:v>
                </c:pt>
                <c:pt idx="173">
                  <c:v>2017.09.14</c:v>
                </c:pt>
                <c:pt idx="174">
                  <c:v>2017.09.15</c:v>
                </c:pt>
                <c:pt idx="175">
                  <c:v>2017.09.18</c:v>
                </c:pt>
                <c:pt idx="176">
                  <c:v>2017.09.19</c:v>
                </c:pt>
                <c:pt idx="177">
                  <c:v>2017.09.20</c:v>
                </c:pt>
                <c:pt idx="178">
                  <c:v>2017.09.21</c:v>
                </c:pt>
                <c:pt idx="179">
                  <c:v>2017.09.22</c:v>
                </c:pt>
                <c:pt idx="180">
                  <c:v>2017.09.25</c:v>
                </c:pt>
                <c:pt idx="181">
                  <c:v>2017.09.26</c:v>
                </c:pt>
                <c:pt idx="182">
                  <c:v>2017.09.27</c:v>
                </c:pt>
                <c:pt idx="183">
                  <c:v>2017.09.28</c:v>
                </c:pt>
                <c:pt idx="184">
                  <c:v>2017.09.29</c:v>
                </c:pt>
                <c:pt idx="185">
                  <c:v>2017.10.02</c:v>
                </c:pt>
                <c:pt idx="186">
                  <c:v>2017.10.03</c:v>
                </c:pt>
                <c:pt idx="187">
                  <c:v>2017.10.04</c:v>
                </c:pt>
                <c:pt idx="188">
                  <c:v>2017.10.05</c:v>
                </c:pt>
                <c:pt idx="189">
                  <c:v>2017.10.06</c:v>
                </c:pt>
                <c:pt idx="190">
                  <c:v>2017.10.09</c:v>
                </c:pt>
                <c:pt idx="191">
                  <c:v>2017.10.10</c:v>
                </c:pt>
                <c:pt idx="192">
                  <c:v>2017.10.11</c:v>
                </c:pt>
                <c:pt idx="193">
                  <c:v>2017.10.12</c:v>
                </c:pt>
                <c:pt idx="194">
                  <c:v>2017.10.13</c:v>
                </c:pt>
              </c:strCache>
            </c:strRef>
          </c:cat>
          <c:val>
            <c:numRef>
              <c:f>'[TODS (8).XLS]Sheet2'!$B$417:$GN$417</c:f>
              <c:numCache>
                <c:formatCode>#,##0.00</c:formatCode>
                <c:ptCount val="195"/>
                <c:pt idx="0">
                  <c:v>12278.08</c:v>
                </c:pt>
                <c:pt idx="1">
                  <c:v>12161.44</c:v>
                </c:pt>
                <c:pt idx="2">
                  <c:v>12168.88</c:v>
                </c:pt>
                <c:pt idx="3">
                  <c:v>12162.06</c:v>
                </c:pt>
                <c:pt idx="4">
                  <c:v>12107.27</c:v>
                </c:pt>
                <c:pt idx="5">
                  <c:v>12167.79</c:v>
                </c:pt>
                <c:pt idx="6">
                  <c:v>12179.3</c:v>
                </c:pt>
                <c:pt idx="7">
                  <c:v>12208.37</c:v>
                </c:pt>
                <c:pt idx="8">
                  <c:v>12233.36</c:v>
                </c:pt>
                <c:pt idx="9">
                  <c:v>12199.29</c:v>
                </c:pt>
                <c:pt idx="10">
                  <c:v>12212.2</c:v>
                </c:pt>
                <c:pt idx="11">
                  <c:v>12187.4</c:v>
                </c:pt>
                <c:pt idx="12">
                  <c:v>12184.88</c:v>
                </c:pt>
                <c:pt idx="13">
                  <c:v>12143.95</c:v>
                </c:pt>
                <c:pt idx="14">
                  <c:v>12205.5</c:v>
                </c:pt>
                <c:pt idx="15">
                  <c:v>12418.33</c:v>
                </c:pt>
                <c:pt idx="16">
                  <c:v>12321.52</c:v>
                </c:pt>
                <c:pt idx="17">
                  <c:v>12292.15</c:v>
                </c:pt>
                <c:pt idx="18">
                  <c:v>12285.72</c:v>
                </c:pt>
                <c:pt idx="19">
                  <c:v>12381.28</c:v>
                </c:pt>
                <c:pt idx="20">
                  <c:v>12371.12</c:v>
                </c:pt>
                <c:pt idx="21">
                  <c:v>12359.83</c:v>
                </c:pt>
                <c:pt idx="22">
                  <c:v>12236.95</c:v>
                </c:pt>
                <c:pt idx="23">
                  <c:v>12200.88</c:v>
                </c:pt>
                <c:pt idx="24">
                  <c:v>11989.04</c:v>
                </c:pt>
                <c:pt idx="25">
                  <c:v>12050.13</c:v>
                </c:pt>
                <c:pt idx="26">
                  <c:v>12044.23</c:v>
                </c:pt>
                <c:pt idx="27">
                  <c:v>12008.79</c:v>
                </c:pt>
                <c:pt idx="28">
                  <c:v>12074.69</c:v>
                </c:pt>
                <c:pt idx="29">
                  <c:v>12053.04</c:v>
                </c:pt>
                <c:pt idx="30">
                  <c:v>11991.93</c:v>
                </c:pt>
                <c:pt idx="31">
                  <c:v>12036.55</c:v>
                </c:pt>
                <c:pt idx="32">
                  <c:v>11989</c:v>
                </c:pt>
                <c:pt idx="33">
                  <c:v>12029.06</c:v>
                </c:pt>
                <c:pt idx="34">
                  <c:v>11972.11</c:v>
                </c:pt>
                <c:pt idx="35">
                  <c:v>11989.83</c:v>
                </c:pt>
                <c:pt idx="36">
                  <c:v>12005.79</c:v>
                </c:pt>
                <c:pt idx="37">
                  <c:v>11993.58</c:v>
                </c:pt>
                <c:pt idx="38">
                  <c:v>12303.94</c:v>
                </c:pt>
                <c:pt idx="39">
                  <c:v>12597.92</c:v>
                </c:pt>
                <c:pt idx="40">
                  <c:v>12869.52</c:v>
                </c:pt>
                <c:pt idx="41">
                  <c:v>12922.54</c:v>
                </c:pt>
                <c:pt idx="42">
                  <c:v>13078.66</c:v>
                </c:pt>
                <c:pt idx="43">
                  <c:v>13167.83</c:v>
                </c:pt>
                <c:pt idx="44">
                  <c:v>12991.41</c:v>
                </c:pt>
                <c:pt idx="45">
                  <c:v>13021.32</c:v>
                </c:pt>
                <c:pt idx="46">
                  <c:v>13078.69</c:v>
                </c:pt>
                <c:pt idx="47">
                  <c:v>13023.73</c:v>
                </c:pt>
                <c:pt idx="48">
                  <c:v>12722.99</c:v>
                </c:pt>
                <c:pt idx="49">
                  <c:v>12661.67</c:v>
                </c:pt>
                <c:pt idx="50">
                  <c:v>12659.74</c:v>
                </c:pt>
                <c:pt idx="51">
                  <c:v>12786.59</c:v>
                </c:pt>
                <c:pt idx="52">
                  <c:v>12567.14</c:v>
                </c:pt>
                <c:pt idx="53">
                  <c:v>12585.15</c:v>
                </c:pt>
                <c:pt idx="54">
                  <c:v>12453.43</c:v>
                </c:pt>
                <c:pt idx="55">
                  <c:v>12426.4</c:v>
                </c:pt>
                <c:pt idx="56">
                  <c:v>12382.5</c:v>
                </c:pt>
                <c:pt idx="57">
                  <c:v>12258.06</c:v>
                </c:pt>
                <c:pt idx="58">
                  <c:v>12317.39</c:v>
                </c:pt>
                <c:pt idx="59">
                  <c:v>12346.74</c:v>
                </c:pt>
                <c:pt idx="60">
                  <c:v>12357.86</c:v>
                </c:pt>
                <c:pt idx="61">
                  <c:v>12451.01</c:v>
                </c:pt>
                <c:pt idx="62">
                  <c:v>12496.92</c:v>
                </c:pt>
                <c:pt idx="63">
                  <c:v>12496.85</c:v>
                </c:pt>
                <c:pt idx="64">
                  <c:v>12709.21</c:v>
                </c:pt>
                <c:pt idx="65">
                  <c:v>12840.91</c:v>
                </c:pt>
                <c:pt idx="66">
                  <c:v>12974.3</c:v>
                </c:pt>
                <c:pt idx="67">
                  <c:v>12904</c:v>
                </c:pt>
                <c:pt idx="68">
                  <c:v>13149.21</c:v>
                </c:pt>
                <c:pt idx="69">
                  <c:v>13167.82</c:v>
                </c:pt>
                <c:pt idx="70">
                  <c:v>13112.58</c:v>
                </c:pt>
                <c:pt idx="71">
                  <c:v>13124.37</c:v>
                </c:pt>
                <c:pt idx="72">
                  <c:v>13130.71</c:v>
                </c:pt>
                <c:pt idx="73">
                  <c:v>13235.89</c:v>
                </c:pt>
                <c:pt idx="74">
                  <c:v>13156.12</c:v>
                </c:pt>
                <c:pt idx="75">
                  <c:v>13097.91</c:v>
                </c:pt>
                <c:pt idx="76">
                  <c:v>13087.24</c:v>
                </c:pt>
                <c:pt idx="77">
                  <c:v>13056.8</c:v>
                </c:pt>
                <c:pt idx="78">
                  <c:v>13043.57</c:v>
                </c:pt>
                <c:pt idx="79">
                  <c:v>13101.38</c:v>
                </c:pt>
                <c:pt idx="80">
                  <c:v>13065.27</c:v>
                </c:pt>
                <c:pt idx="81">
                  <c:v>13040.61</c:v>
                </c:pt>
                <c:pt idx="82">
                  <c:v>13038.38</c:v>
                </c:pt>
                <c:pt idx="83">
                  <c:v>12848.02</c:v>
                </c:pt>
                <c:pt idx="84">
                  <c:v>12790.17</c:v>
                </c:pt>
                <c:pt idx="85">
                  <c:v>12645.07</c:v>
                </c:pt>
                <c:pt idx="86">
                  <c:v>12577.22</c:v>
                </c:pt>
                <c:pt idx="87">
                  <c:v>12568.73</c:v>
                </c:pt>
                <c:pt idx="88">
                  <c:v>12520.54</c:v>
                </c:pt>
                <c:pt idx="89">
                  <c:v>12690.99</c:v>
                </c:pt>
                <c:pt idx="90">
                  <c:v>12558.63</c:v>
                </c:pt>
                <c:pt idx="91">
                  <c:v>12629.22</c:v>
                </c:pt>
                <c:pt idx="92">
                  <c:v>12774.97</c:v>
                </c:pt>
                <c:pt idx="93">
                  <c:v>12941.01</c:v>
                </c:pt>
                <c:pt idx="94">
                  <c:v>12973.88</c:v>
                </c:pt>
                <c:pt idx="95">
                  <c:v>12808.97</c:v>
                </c:pt>
                <c:pt idx="96">
                  <c:v>12684.44</c:v>
                </c:pt>
                <c:pt idx="97">
                  <c:v>12784.2</c:v>
                </c:pt>
                <c:pt idx="98">
                  <c:v>12840.3</c:v>
                </c:pt>
                <c:pt idx="99">
                  <c:v>12917.8</c:v>
                </c:pt>
                <c:pt idx="100" formatCode="0.00">
                  <c:v>13062.42</c:v>
                </c:pt>
                <c:pt idx="101">
                  <c:v>12872.85</c:v>
                </c:pt>
                <c:pt idx="102">
                  <c:v>12973.47</c:v>
                </c:pt>
                <c:pt idx="103">
                  <c:v>12826.52</c:v>
                </c:pt>
                <c:pt idx="104">
                  <c:v>12800.61</c:v>
                </c:pt>
                <c:pt idx="105">
                  <c:v>12831.72</c:v>
                </c:pt>
                <c:pt idx="106">
                  <c:v>12673.62</c:v>
                </c:pt>
                <c:pt idx="107">
                  <c:v>12630.69</c:v>
                </c:pt>
                <c:pt idx="108">
                  <c:v>12536.75</c:v>
                </c:pt>
                <c:pt idx="109">
                  <c:v>12441.33</c:v>
                </c:pt>
                <c:pt idx="110">
                  <c:v>12425.62</c:v>
                </c:pt>
                <c:pt idx="111">
                  <c:v>12525.09</c:v>
                </c:pt>
                <c:pt idx="112">
                  <c:v>12531.48</c:v>
                </c:pt>
                <c:pt idx="113">
                  <c:v>12680.15</c:v>
                </c:pt>
                <c:pt idx="114">
                  <c:v>12177.67</c:v>
                </c:pt>
                <c:pt idx="115">
                  <c:v>12214.28</c:v>
                </c:pt>
                <c:pt idx="116">
                  <c:v>12611.27</c:v>
                </c:pt>
                <c:pt idx="117">
                  <c:v>12608.43</c:v>
                </c:pt>
                <c:pt idx="118">
                  <c:v>12689.15</c:v>
                </c:pt>
                <c:pt idx="119">
                  <c:v>12690.43</c:v>
                </c:pt>
                <c:pt idx="120">
                  <c:v>12688.19</c:v>
                </c:pt>
                <c:pt idx="121">
                  <c:v>12658.81</c:v>
                </c:pt>
                <c:pt idx="122">
                  <c:v>12676.06</c:v>
                </c:pt>
                <c:pt idx="123">
                  <c:v>12725.82</c:v>
                </c:pt>
                <c:pt idx="124">
                  <c:v>12660.44</c:v>
                </c:pt>
                <c:pt idx="125">
                  <c:v>12700.93</c:v>
                </c:pt>
                <c:pt idx="126">
                  <c:v>12829.13</c:v>
                </c:pt>
                <c:pt idx="127">
                  <c:v>12915.25</c:v>
                </c:pt>
                <c:pt idx="128">
                  <c:v>13039.11</c:v>
                </c:pt>
                <c:pt idx="129">
                  <c:v>13453.88</c:v>
                </c:pt>
                <c:pt idx="130">
                  <c:v>13472.45</c:v>
                </c:pt>
                <c:pt idx="131">
                  <c:v>13722.32</c:v>
                </c:pt>
                <c:pt idx="132">
                  <c:v>14172.62</c:v>
                </c:pt>
                <c:pt idx="133">
                  <c:v>14241.62</c:v>
                </c:pt>
                <c:pt idx="134">
                  <c:v>14167.99</c:v>
                </c:pt>
                <c:pt idx="135">
                  <c:v>13755.15</c:v>
                </c:pt>
                <c:pt idx="136">
                  <c:v>13833.02</c:v>
                </c:pt>
                <c:pt idx="137">
                  <c:v>13878.4</c:v>
                </c:pt>
                <c:pt idx="138">
                  <c:v>13951.12</c:v>
                </c:pt>
                <c:pt idx="139">
                  <c:v>13934.38</c:v>
                </c:pt>
                <c:pt idx="140">
                  <c:v>13695.67</c:v>
                </c:pt>
                <c:pt idx="141">
                  <c:v>13610.26</c:v>
                </c:pt>
                <c:pt idx="142">
                  <c:v>13794.37</c:v>
                </c:pt>
                <c:pt idx="143">
                  <c:v>13769.13</c:v>
                </c:pt>
                <c:pt idx="144">
                  <c:v>13850.79</c:v>
                </c:pt>
                <c:pt idx="145">
                  <c:v>13913.71</c:v>
                </c:pt>
                <c:pt idx="146">
                  <c:v>14126.04</c:v>
                </c:pt>
                <c:pt idx="147">
                  <c:v>14334.3</c:v>
                </c:pt>
                <c:pt idx="148">
                  <c:v>14851.65</c:v>
                </c:pt>
                <c:pt idx="149">
                  <c:v>15158.48</c:v>
                </c:pt>
                <c:pt idx="150">
                  <c:v>14823.5</c:v>
                </c:pt>
                <c:pt idx="151">
                  <c:v>14739.12</c:v>
                </c:pt>
                <c:pt idx="152">
                  <c:v>14640.07</c:v>
                </c:pt>
                <c:pt idx="153">
                  <c:v>14586.41</c:v>
                </c:pt>
                <c:pt idx="154">
                  <c:v>14812.99</c:v>
                </c:pt>
                <c:pt idx="155">
                  <c:v>15215</c:v>
                </c:pt>
                <c:pt idx="156">
                  <c:v>15375.97</c:v>
                </c:pt>
                <c:pt idx="157">
                  <c:v>15451.44</c:v>
                </c:pt>
                <c:pt idx="158">
                  <c:v>15374.85</c:v>
                </c:pt>
                <c:pt idx="159">
                  <c:v>15566.38</c:v>
                </c:pt>
                <c:pt idx="160">
                  <c:v>15546.47</c:v>
                </c:pt>
                <c:pt idx="161">
                  <c:v>15610.73</c:v>
                </c:pt>
                <c:pt idx="162">
                  <c:v>15498.29</c:v>
                </c:pt>
                <c:pt idx="163">
                  <c:v>15537.72</c:v>
                </c:pt>
                <c:pt idx="164">
                  <c:v>15650.61</c:v>
                </c:pt>
                <c:pt idx="165">
                  <c:v>15627.36</c:v>
                </c:pt>
                <c:pt idx="166">
                  <c:v>15671.4</c:v>
                </c:pt>
                <c:pt idx="167">
                  <c:v>15609.09</c:v>
                </c:pt>
                <c:pt idx="168">
                  <c:v>15711.1</c:v>
                </c:pt>
                <c:pt idx="169">
                  <c:v>15916.09</c:v>
                </c:pt>
                <c:pt idx="170">
                  <c:v>16189.67</c:v>
                </c:pt>
                <c:pt idx="171">
                  <c:v>16400.39</c:v>
                </c:pt>
                <c:pt idx="172">
                  <c:v>16634.59</c:v>
                </c:pt>
                <c:pt idx="173">
                  <c:v>17080.8</c:v>
                </c:pt>
                <c:pt idx="174">
                  <c:v>17736.349999999999</c:v>
                </c:pt>
                <c:pt idx="175">
                  <c:v>18229.2</c:v>
                </c:pt>
                <c:pt idx="176">
                  <c:v>18686.91</c:v>
                </c:pt>
                <c:pt idx="177">
                  <c:v>18327.560000000001</c:v>
                </c:pt>
                <c:pt idx="178">
                  <c:v>18226.89</c:v>
                </c:pt>
                <c:pt idx="179">
                  <c:v>18171.96</c:v>
                </c:pt>
                <c:pt idx="180">
                  <c:v>18456.62</c:v>
                </c:pt>
                <c:pt idx="181">
                  <c:v>18542.7</c:v>
                </c:pt>
                <c:pt idx="182">
                  <c:v>18472.14</c:v>
                </c:pt>
                <c:pt idx="183">
                  <c:v>18407.259999999998</c:v>
                </c:pt>
                <c:pt idx="184">
                  <c:v>18392.48</c:v>
                </c:pt>
                <c:pt idx="185">
                  <c:v>18539.52</c:v>
                </c:pt>
                <c:pt idx="186">
                  <c:v>18596.25</c:v>
                </c:pt>
                <c:pt idx="187">
                  <c:v>18601.09</c:v>
                </c:pt>
                <c:pt idx="188">
                  <c:v>18735.599999999999</c:v>
                </c:pt>
                <c:pt idx="189">
                  <c:v>19459.12</c:v>
                </c:pt>
                <c:pt idx="190">
                  <c:v>19820.259999999998</c:v>
                </c:pt>
                <c:pt idx="191">
                  <c:v>20740.22</c:v>
                </c:pt>
                <c:pt idx="192">
                  <c:v>20532.400000000001</c:v>
                </c:pt>
                <c:pt idx="193">
                  <c:v>20277.68</c:v>
                </c:pt>
                <c:pt idx="194">
                  <c:v>20444.47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8291048"/>
        <c:axId val="278290656"/>
      </c:lineChart>
      <c:catAx>
        <c:axId val="278291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8290656"/>
        <c:crosses val="autoZero"/>
        <c:auto val="1"/>
        <c:lblAlgn val="ctr"/>
        <c:lblOffset val="100"/>
        <c:noMultiLvlLbl val="0"/>
      </c:catAx>
      <c:valAx>
        <c:axId val="278290656"/>
        <c:scaling>
          <c:orientation val="minMax"/>
          <c:min val="1000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78291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MSE ALL INDEX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'[TODS (8).XLS]Sheet2'!$B$412:$GN$412</c:f>
              <c:strCache>
                <c:ptCount val="195"/>
                <c:pt idx="0">
                  <c:v>1/2/2017</c:v>
                </c:pt>
                <c:pt idx="1">
                  <c:v>1/3/2017</c:v>
                </c:pt>
                <c:pt idx="2">
                  <c:v>1/4/2017</c:v>
                </c:pt>
                <c:pt idx="3">
                  <c:v>1/5/2017</c:v>
                </c:pt>
                <c:pt idx="4">
                  <c:v>1/6/2017</c:v>
                </c:pt>
                <c:pt idx="5">
                  <c:v>1/7/2017</c:v>
                </c:pt>
                <c:pt idx="6">
                  <c:v>1/9/2017</c:v>
                </c:pt>
                <c:pt idx="7">
                  <c:v>1/10/2017</c:v>
                </c:pt>
                <c:pt idx="8">
                  <c:v>1/11/2017</c:v>
                </c:pt>
                <c:pt idx="9">
                  <c:v>1/12/2017</c:v>
                </c:pt>
                <c:pt idx="10">
                  <c:v>1/13/2017</c:v>
                </c:pt>
                <c:pt idx="11">
                  <c:v>1/16/2017</c:v>
                </c:pt>
                <c:pt idx="12">
                  <c:v>1/17/2017</c:v>
                </c:pt>
                <c:pt idx="13">
                  <c:v>1/18/2017</c:v>
                </c:pt>
                <c:pt idx="14">
                  <c:v>1/19/2017</c:v>
                </c:pt>
                <c:pt idx="15">
                  <c:v>1/20/2017</c:v>
                </c:pt>
                <c:pt idx="16">
                  <c:v>1/23/2017</c:v>
                </c:pt>
                <c:pt idx="17">
                  <c:v>1/24/2017</c:v>
                </c:pt>
                <c:pt idx="18">
                  <c:v>1/25/2017</c:v>
                </c:pt>
                <c:pt idx="19">
                  <c:v>1/26/2017</c:v>
                </c:pt>
                <c:pt idx="20">
                  <c:v>1/27/2017</c:v>
                </c:pt>
                <c:pt idx="21">
                  <c:v>1/30/2017</c:v>
                </c:pt>
                <c:pt idx="22">
                  <c:v>1/31/2017</c:v>
                </c:pt>
                <c:pt idx="23">
                  <c:v>2/1/2017</c:v>
                </c:pt>
                <c:pt idx="24">
                  <c:v>2/2/2017</c:v>
                </c:pt>
                <c:pt idx="25">
                  <c:v>2/3/2017</c:v>
                </c:pt>
                <c:pt idx="26">
                  <c:v>2/6/2017</c:v>
                </c:pt>
                <c:pt idx="27">
                  <c:v>2/7/2017</c:v>
                </c:pt>
                <c:pt idx="28">
                  <c:v>2/8/2017</c:v>
                </c:pt>
                <c:pt idx="29">
                  <c:v>2/9/2017</c:v>
                </c:pt>
                <c:pt idx="30">
                  <c:v>2/10/2017</c:v>
                </c:pt>
                <c:pt idx="31">
                  <c:v>2/13/2017</c:v>
                </c:pt>
                <c:pt idx="32">
                  <c:v>2/14/2017</c:v>
                </c:pt>
                <c:pt idx="33">
                  <c:v>2/15/2017</c:v>
                </c:pt>
                <c:pt idx="34">
                  <c:v>2/16/2017</c:v>
                </c:pt>
                <c:pt idx="35">
                  <c:v>2/17/2017</c:v>
                </c:pt>
                <c:pt idx="36">
                  <c:v>2/20/2017</c:v>
                </c:pt>
                <c:pt idx="37">
                  <c:v>2/21/2017</c:v>
                </c:pt>
                <c:pt idx="38">
                  <c:v>2/22/2017</c:v>
                </c:pt>
                <c:pt idx="39">
                  <c:v>2/23/2017</c:v>
                </c:pt>
                <c:pt idx="40">
                  <c:v>2/24/2017</c:v>
                </c:pt>
                <c:pt idx="41">
                  <c:v>3/2/2017</c:v>
                </c:pt>
                <c:pt idx="42">
                  <c:v>3/3/2017</c:v>
                </c:pt>
                <c:pt idx="43">
                  <c:v>3/6/2017</c:v>
                </c:pt>
                <c:pt idx="44">
                  <c:v>3/7/2017</c:v>
                </c:pt>
                <c:pt idx="45">
                  <c:v>3/9/2017</c:v>
                </c:pt>
                <c:pt idx="46">
                  <c:v>3/10/2017</c:v>
                </c:pt>
                <c:pt idx="47">
                  <c:v>3/13/2017</c:v>
                </c:pt>
                <c:pt idx="48">
                  <c:v>3/14/2017</c:v>
                </c:pt>
                <c:pt idx="49">
                  <c:v>3/15/2017</c:v>
                </c:pt>
                <c:pt idx="50">
                  <c:v>3/16/2017</c:v>
                </c:pt>
                <c:pt idx="51">
                  <c:v>3/17/2017</c:v>
                </c:pt>
                <c:pt idx="52">
                  <c:v>3/20/2017</c:v>
                </c:pt>
                <c:pt idx="53">
                  <c:v>3/21/2017</c:v>
                </c:pt>
                <c:pt idx="54">
                  <c:v>3/22/2017</c:v>
                </c:pt>
                <c:pt idx="55">
                  <c:v>3/23/2017</c:v>
                </c:pt>
                <c:pt idx="56">
                  <c:v>3/24/2017</c:v>
                </c:pt>
                <c:pt idx="57">
                  <c:v>3/27/2017</c:v>
                </c:pt>
                <c:pt idx="58">
                  <c:v>3/28/2017</c:v>
                </c:pt>
                <c:pt idx="59">
                  <c:v>3/29/2017</c:v>
                </c:pt>
                <c:pt idx="60">
                  <c:v>3/30/2017</c:v>
                </c:pt>
                <c:pt idx="61">
                  <c:v>3/31/2017</c:v>
                </c:pt>
                <c:pt idx="62">
                  <c:v>4/3/2017</c:v>
                </c:pt>
                <c:pt idx="63">
                  <c:v>4/4/2017</c:v>
                </c:pt>
                <c:pt idx="64">
                  <c:v>4/5/2017</c:v>
                </c:pt>
                <c:pt idx="65">
                  <c:v>4/6/2017</c:v>
                </c:pt>
                <c:pt idx="66">
                  <c:v>4/7/2017</c:v>
                </c:pt>
                <c:pt idx="67">
                  <c:v>4/10/2017</c:v>
                </c:pt>
                <c:pt idx="68">
                  <c:v>4/11/2017</c:v>
                </c:pt>
                <c:pt idx="69">
                  <c:v>4/12/2017</c:v>
                </c:pt>
                <c:pt idx="70">
                  <c:v>4/13/2017</c:v>
                </c:pt>
                <c:pt idx="71">
                  <c:v>4/14/2017</c:v>
                </c:pt>
                <c:pt idx="72">
                  <c:v>4/17/2017</c:v>
                </c:pt>
                <c:pt idx="73">
                  <c:v>4/18/2017</c:v>
                </c:pt>
                <c:pt idx="74">
                  <c:v>4/19/2017</c:v>
                </c:pt>
                <c:pt idx="75">
                  <c:v>4/20/2017</c:v>
                </c:pt>
                <c:pt idx="76">
                  <c:v>4/21/2017</c:v>
                </c:pt>
                <c:pt idx="77">
                  <c:v>4/24/2017</c:v>
                </c:pt>
                <c:pt idx="78">
                  <c:v>4/25/2017</c:v>
                </c:pt>
                <c:pt idx="79">
                  <c:v>4/26/2017</c:v>
                </c:pt>
                <c:pt idx="80">
                  <c:v>4/27/2017</c:v>
                </c:pt>
                <c:pt idx="81">
                  <c:v>4/28/2017</c:v>
                </c:pt>
                <c:pt idx="82">
                  <c:v>5/1/2017</c:v>
                </c:pt>
                <c:pt idx="83">
                  <c:v>5/2/2017</c:v>
                </c:pt>
                <c:pt idx="84">
                  <c:v>5/3/2017</c:v>
                </c:pt>
                <c:pt idx="85">
                  <c:v>5/4/2017</c:v>
                </c:pt>
                <c:pt idx="86">
                  <c:v>5/5/2017</c:v>
                </c:pt>
                <c:pt idx="87">
                  <c:v>5/8/2017</c:v>
                </c:pt>
                <c:pt idx="88">
                  <c:v>5/9/2017</c:v>
                </c:pt>
                <c:pt idx="89">
                  <c:v>5/10/2017</c:v>
                </c:pt>
                <c:pt idx="90">
                  <c:v>5/11/2017</c:v>
                </c:pt>
                <c:pt idx="91">
                  <c:v>5/12/2017</c:v>
                </c:pt>
                <c:pt idx="92">
                  <c:v>5/15/2017</c:v>
                </c:pt>
                <c:pt idx="93">
                  <c:v>5/16/2017</c:v>
                </c:pt>
                <c:pt idx="94">
                  <c:v>5/17/2017</c:v>
                </c:pt>
                <c:pt idx="95">
                  <c:v>5/18/2017</c:v>
                </c:pt>
                <c:pt idx="96">
                  <c:v>5/19/2017</c:v>
                </c:pt>
                <c:pt idx="97">
                  <c:v>5/22/2017</c:v>
                </c:pt>
                <c:pt idx="98">
                  <c:v>5/23/2017</c:v>
                </c:pt>
                <c:pt idx="99">
                  <c:v>5/24/2017</c:v>
                </c:pt>
                <c:pt idx="100">
                  <c:v>5/25/2017</c:v>
                </c:pt>
                <c:pt idx="101">
                  <c:v>5/26/2017</c:v>
                </c:pt>
                <c:pt idx="102">
                  <c:v>5/29/2017</c:v>
                </c:pt>
                <c:pt idx="103">
                  <c:v>5/30/2017</c:v>
                </c:pt>
                <c:pt idx="104">
                  <c:v>5/31/2017</c:v>
                </c:pt>
                <c:pt idx="105">
                  <c:v>6/2/2017</c:v>
                </c:pt>
                <c:pt idx="106">
                  <c:v>6/5/2017</c:v>
                </c:pt>
                <c:pt idx="107">
                  <c:v>6/6/2017</c:v>
                </c:pt>
                <c:pt idx="108">
                  <c:v>6/7/2017</c:v>
                </c:pt>
                <c:pt idx="109">
                  <c:v>6/8/2017</c:v>
                </c:pt>
                <c:pt idx="110">
                  <c:v>6/9/2017</c:v>
                </c:pt>
                <c:pt idx="111">
                  <c:v>6/12/2017</c:v>
                </c:pt>
                <c:pt idx="112">
                  <c:v>6/13/2017</c:v>
                </c:pt>
                <c:pt idx="113">
                  <c:v>6/14/2017</c:v>
                </c:pt>
                <c:pt idx="114">
                  <c:v>6/15/2017</c:v>
                </c:pt>
                <c:pt idx="115">
                  <c:v>6/16/2017</c:v>
                </c:pt>
                <c:pt idx="116">
                  <c:v>6/19/2017</c:v>
                </c:pt>
                <c:pt idx="117">
                  <c:v>6/20/2017</c:v>
                </c:pt>
                <c:pt idx="118">
                  <c:v>6/21/2017</c:v>
                </c:pt>
                <c:pt idx="119">
                  <c:v>6/22/2017</c:v>
                </c:pt>
                <c:pt idx="120">
                  <c:v>6/23/2017</c:v>
                </c:pt>
                <c:pt idx="121">
                  <c:v>6/27/2017</c:v>
                </c:pt>
                <c:pt idx="122">
                  <c:v>6/28/2017</c:v>
                </c:pt>
                <c:pt idx="123">
                  <c:v>6/29/2017</c:v>
                </c:pt>
                <c:pt idx="124">
                  <c:v>6/30/2017</c:v>
                </c:pt>
                <c:pt idx="125">
                  <c:v>7/3/2017</c:v>
                </c:pt>
                <c:pt idx="126">
                  <c:v>7/4/2017</c:v>
                </c:pt>
                <c:pt idx="127">
                  <c:v>7/5/2017</c:v>
                </c:pt>
                <c:pt idx="128">
                  <c:v>7/6/2017</c:v>
                </c:pt>
                <c:pt idx="129">
                  <c:v>2017.07.16</c:v>
                </c:pt>
                <c:pt idx="130">
                  <c:v>2017.07.17</c:v>
                </c:pt>
                <c:pt idx="131">
                  <c:v>2017.07.18</c:v>
                </c:pt>
                <c:pt idx="132">
                  <c:v>2017.07.19</c:v>
                </c:pt>
                <c:pt idx="133">
                  <c:v>2017.07.20</c:v>
                </c:pt>
                <c:pt idx="134">
                  <c:v>2017.07.21</c:v>
                </c:pt>
                <c:pt idx="135">
                  <c:v>2017.07.24</c:v>
                </c:pt>
                <c:pt idx="136">
                  <c:v>2017.07.25</c:v>
                </c:pt>
                <c:pt idx="137">
                  <c:v>2017.07.26</c:v>
                </c:pt>
                <c:pt idx="138">
                  <c:v>2017.07.27</c:v>
                </c:pt>
                <c:pt idx="139">
                  <c:v>2017.07.28</c:v>
                </c:pt>
                <c:pt idx="140">
                  <c:v>2017.07.31</c:v>
                </c:pt>
                <c:pt idx="141">
                  <c:v>2017.08.01</c:v>
                </c:pt>
                <c:pt idx="142">
                  <c:v>2017.08.02</c:v>
                </c:pt>
                <c:pt idx="143">
                  <c:v>2017.08.03</c:v>
                </c:pt>
                <c:pt idx="144">
                  <c:v>2017.08.04</c:v>
                </c:pt>
                <c:pt idx="145">
                  <c:v>2017.08.07</c:v>
                </c:pt>
                <c:pt idx="146">
                  <c:v>2017.08.08</c:v>
                </c:pt>
                <c:pt idx="147">
                  <c:v>2017.08.09</c:v>
                </c:pt>
                <c:pt idx="148">
                  <c:v>2017.08.10</c:v>
                </c:pt>
                <c:pt idx="149">
                  <c:v>2017.08.11</c:v>
                </c:pt>
                <c:pt idx="150">
                  <c:v>2017.08.14</c:v>
                </c:pt>
                <c:pt idx="151">
                  <c:v>2017.08.15</c:v>
                </c:pt>
                <c:pt idx="152">
                  <c:v>2017.08.16</c:v>
                </c:pt>
                <c:pt idx="153">
                  <c:v>2017.08.17</c:v>
                </c:pt>
                <c:pt idx="154">
                  <c:v>2017.08.18</c:v>
                </c:pt>
                <c:pt idx="155">
                  <c:v>2017.08.21</c:v>
                </c:pt>
                <c:pt idx="156">
                  <c:v>2017.08.22</c:v>
                </c:pt>
                <c:pt idx="157">
                  <c:v>2017.08.23</c:v>
                </c:pt>
                <c:pt idx="158">
                  <c:v>2017.08.24</c:v>
                </c:pt>
                <c:pt idx="159">
                  <c:v>2017.08.25</c:v>
                </c:pt>
                <c:pt idx="160">
                  <c:v>2017.08.28</c:v>
                </c:pt>
                <c:pt idx="161">
                  <c:v>2017.08.29</c:v>
                </c:pt>
                <c:pt idx="162">
                  <c:v>2017.08.30</c:v>
                </c:pt>
                <c:pt idx="163">
                  <c:v>2017.08.31</c:v>
                </c:pt>
                <c:pt idx="164">
                  <c:v>2017.09.01</c:v>
                </c:pt>
                <c:pt idx="165">
                  <c:v>2017.09.04</c:v>
                </c:pt>
                <c:pt idx="166">
                  <c:v>2017.09.05</c:v>
                </c:pt>
                <c:pt idx="167">
                  <c:v>2017.09.06</c:v>
                </c:pt>
                <c:pt idx="168">
                  <c:v>2017.09.07</c:v>
                </c:pt>
                <c:pt idx="169">
                  <c:v>2017.09.08</c:v>
                </c:pt>
                <c:pt idx="170">
                  <c:v>2017.09.11</c:v>
                </c:pt>
                <c:pt idx="171">
                  <c:v>2017.09.12</c:v>
                </c:pt>
                <c:pt idx="172">
                  <c:v>2017.09.13</c:v>
                </c:pt>
                <c:pt idx="173">
                  <c:v>2017.09.14</c:v>
                </c:pt>
                <c:pt idx="174">
                  <c:v>2017.09.15</c:v>
                </c:pt>
                <c:pt idx="175">
                  <c:v>2017.09.18</c:v>
                </c:pt>
                <c:pt idx="176">
                  <c:v>2017.09.19</c:v>
                </c:pt>
                <c:pt idx="177">
                  <c:v>2017.09.20</c:v>
                </c:pt>
                <c:pt idx="178">
                  <c:v>2017.09.21</c:v>
                </c:pt>
                <c:pt idx="179">
                  <c:v>2017.09.22</c:v>
                </c:pt>
                <c:pt idx="180">
                  <c:v>2017.09.25</c:v>
                </c:pt>
                <c:pt idx="181">
                  <c:v>2017.09.26</c:v>
                </c:pt>
                <c:pt idx="182">
                  <c:v>2017.09.27</c:v>
                </c:pt>
                <c:pt idx="183">
                  <c:v>2017.09.28</c:v>
                </c:pt>
                <c:pt idx="184">
                  <c:v>2017.09.29</c:v>
                </c:pt>
                <c:pt idx="185">
                  <c:v>2017.10.02</c:v>
                </c:pt>
                <c:pt idx="186">
                  <c:v>2017.10.03</c:v>
                </c:pt>
                <c:pt idx="187">
                  <c:v>2017.10.04</c:v>
                </c:pt>
                <c:pt idx="188">
                  <c:v>2017.10.05</c:v>
                </c:pt>
                <c:pt idx="189">
                  <c:v>2017.10.06</c:v>
                </c:pt>
                <c:pt idx="190">
                  <c:v>2017.10.09</c:v>
                </c:pt>
                <c:pt idx="191">
                  <c:v>2017.10.10</c:v>
                </c:pt>
                <c:pt idx="192">
                  <c:v>2017.10.11</c:v>
                </c:pt>
                <c:pt idx="193">
                  <c:v>2017.10.12</c:v>
                </c:pt>
                <c:pt idx="194">
                  <c:v>2017.10.13</c:v>
                </c:pt>
              </c:strCache>
            </c:strRef>
          </c:cat>
          <c:val>
            <c:numRef>
              <c:f>'[TODS (8).XLS]Sheet2'!$B$418:$GN$418</c:f>
              <c:numCache>
                <c:formatCode>#,##0.00</c:formatCode>
                <c:ptCount val="195"/>
                <c:pt idx="0">
                  <c:v>851.66</c:v>
                </c:pt>
                <c:pt idx="1">
                  <c:v>846.36</c:v>
                </c:pt>
                <c:pt idx="2">
                  <c:v>846.65</c:v>
                </c:pt>
                <c:pt idx="3">
                  <c:v>846.32</c:v>
                </c:pt>
                <c:pt idx="4">
                  <c:v>844.62</c:v>
                </c:pt>
                <c:pt idx="5">
                  <c:v>847.2</c:v>
                </c:pt>
                <c:pt idx="6">
                  <c:v>846.01</c:v>
                </c:pt>
                <c:pt idx="7">
                  <c:v>847.12</c:v>
                </c:pt>
                <c:pt idx="8">
                  <c:v>848.63</c:v>
                </c:pt>
                <c:pt idx="9">
                  <c:v>847.14</c:v>
                </c:pt>
                <c:pt idx="10">
                  <c:v>848.06</c:v>
                </c:pt>
                <c:pt idx="11">
                  <c:v>844.99</c:v>
                </c:pt>
                <c:pt idx="12">
                  <c:v>844.37</c:v>
                </c:pt>
                <c:pt idx="13">
                  <c:v>842.52</c:v>
                </c:pt>
                <c:pt idx="14">
                  <c:v>844.9</c:v>
                </c:pt>
                <c:pt idx="15">
                  <c:v>851.76</c:v>
                </c:pt>
                <c:pt idx="16">
                  <c:v>845.98</c:v>
                </c:pt>
                <c:pt idx="17">
                  <c:v>844.16</c:v>
                </c:pt>
                <c:pt idx="18">
                  <c:v>843.51</c:v>
                </c:pt>
                <c:pt idx="19">
                  <c:v>846.84</c:v>
                </c:pt>
                <c:pt idx="20">
                  <c:v>845.33</c:v>
                </c:pt>
                <c:pt idx="21">
                  <c:v>843.51</c:v>
                </c:pt>
                <c:pt idx="22">
                  <c:v>840.91</c:v>
                </c:pt>
                <c:pt idx="23">
                  <c:v>840.77</c:v>
                </c:pt>
                <c:pt idx="24">
                  <c:v>829.55</c:v>
                </c:pt>
                <c:pt idx="25">
                  <c:v>831.29</c:v>
                </c:pt>
                <c:pt idx="26">
                  <c:v>831.58</c:v>
                </c:pt>
                <c:pt idx="27">
                  <c:v>829.59</c:v>
                </c:pt>
                <c:pt idx="28">
                  <c:v>832.25</c:v>
                </c:pt>
                <c:pt idx="29">
                  <c:v>831.48</c:v>
                </c:pt>
                <c:pt idx="30">
                  <c:v>828.53</c:v>
                </c:pt>
                <c:pt idx="31">
                  <c:v>830.6</c:v>
                </c:pt>
                <c:pt idx="32">
                  <c:v>827.06</c:v>
                </c:pt>
                <c:pt idx="33">
                  <c:v>828.04</c:v>
                </c:pt>
                <c:pt idx="34">
                  <c:v>824.73</c:v>
                </c:pt>
                <c:pt idx="35">
                  <c:v>825.39</c:v>
                </c:pt>
                <c:pt idx="36">
                  <c:v>827.75</c:v>
                </c:pt>
                <c:pt idx="37">
                  <c:v>826.66</c:v>
                </c:pt>
                <c:pt idx="38">
                  <c:v>837.26</c:v>
                </c:pt>
                <c:pt idx="39">
                  <c:v>847.7</c:v>
                </c:pt>
                <c:pt idx="40">
                  <c:v>857.88</c:v>
                </c:pt>
                <c:pt idx="41">
                  <c:v>859.31</c:v>
                </c:pt>
                <c:pt idx="42">
                  <c:v>864.88</c:v>
                </c:pt>
                <c:pt idx="43">
                  <c:v>867.98</c:v>
                </c:pt>
                <c:pt idx="44">
                  <c:v>861.79</c:v>
                </c:pt>
                <c:pt idx="45">
                  <c:v>863.19</c:v>
                </c:pt>
                <c:pt idx="46">
                  <c:v>866.81</c:v>
                </c:pt>
                <c:pt idx="47">
                  <c:v>865.67</c:v>
                </c:pt>
                <c:pt idx="48">
                  <c:v>854</c:v>
                </c:pt>
                <c:pt idx="49">
                  <c:v>851.17</c:v>
                </c:pt>
                <c:pt idx="50">
                  <c:v>853.54</c:v>
                </c:pt>
                <c:pt idx="51">
                  <c:v>858.08</c:v>
                </c:pt>
                <c:pt idx="52">
                  <c:v>847.99</c:v>
                </c:pt>
                <c:pt idx="53">
                  <c:v>853.44</c:v>
                </c:pt>
                <c:pt idx="54">
                  <c:v>848.14</c:v>
                </c:pt>
                <c:pt idx="55">
                  <c:v>843.2</c:v>
                </c:pt>
                <c:pt idx="56">
                  <c:v>820.01</c:v>
                </c:pt>
                <c:pt idx="57">
                  <c:v>814.51</c:v>
                </c:pt>
                <c:pt idx="58">
                  <c:v>817.14</c:v>
                </c:pt>
                <c:pt idx="59">
                  <c:v>816.96</c:v>
                </c:pt>
                <c:pt idx="60">
                  <c:v>817.44</c:v>
                </c:pt>
                <c:pt idx="61">
                  <c:v>820.49</c:v>
                </c:pt>
                <c:pt idx="62">
                  <c:v>823.82</c:v>
                </c:pt>
                <c:pt idx="63">
                  <c:v>841.92</c:v>
                </c:pt>
                <c:pt idx="64">
                  <c:v>827.1</c:v>
                </c:pt>
                <c:pt idx="65">
                  <c:v>851.63</c:v>
                </c:pt>
                <c:pt idx="66">
                  <c:v>841.28</c:v>
                </c:pt>
                <c:pt idx="67">
                  <c:v>838.97</c:v>
                </c:pt>
                <c:pt idx="68">
                  <c:v>843.38</c:v>
                </c:pt>
                <c:pt idx="69">
                  <c:v>842.57</c:v>
                </c:pt>
                <c:pt idx="70">
                  <c:v>837.43</c:v>
                </c:pt>
                <c:pt idx="71">
                  <c:v>837.7</c:v>
                </c:pt>
                <c:pt idx="72">
                  <c:v>839.78</c:v>
                </c:pt>
                <c:pt idx="73">
                  <c:v>847.3</c:v>
                </c:pt>
                <c:pt idx="74">
                  <c:v>844.09</c:v>
                </c:pt>
                <c:pt idx="75">
                  <c:v>839.27</c:v>
                </c:pt>
                <c:pt idx="76">
                  <c:v>838.88</c:v>
                </c:pt>
                <c:pt idx="77">
                  <c:v>835.61</c:v>
                </c:pt>
                <c:pt idx="78">
                  <c:v>837.34</c:v>
                </c:pt>
                <c:pt idx="79">
                  <c:v>839.33</c:v>
                </c:pt>
                <c:pt idx="80">
                  <c:v>837.98</c:v>
                </c:pt>
                <c:pt idx="81">
                  <c:v>837.18</c:v>
                </c:pt>
                <c:pt idx="82">
                  <c:v>839.42</c:v>
                </c:pt>
                <c:pt idx="83">
                  <c:v>832.36</c:v>
                </c:pt>
                <c:pt idx="84">
                  <c:v>829.56</c:v>
                </c:pt>
                <c:pt idx="85">
                  <c:v>824.16</c:v>
                </c:pt>
                <c:pt idx="86">
                  <c:v>821.48</c:v>
                </c:pt>
                <c:pt idx="87">
                  <c:v>822</c:v>
                </c:pt>
                <c:pt idx="88">
                  <c:v>818.13</c:v>
                </c:pt>
                <c:pt idx="89">
                  <c:v>823.69</c:v>
                </c:pt>
                <c:pt idx="90">
                  <c:v>819.99</c:v>
                </c:pt>
                <c:pt idx="91">
                  <c:v>822.61</c:v>
                </c:pt>
                <c:pt idx="92">
                  <c:v>827.9</c:v>
                </c:pt>
                <c:pt idx="93">
                  <c:v>843.97</c:v>
                </c:pt>
                <c:pt idx="94">
                  <c:v>845.05</c:v>
                </c:pt>
                <c:pt idx="95">
                  <c:v>845.46</c:v>
                </c:pt>
                <c:pt idx="96">
                  <c:v>841.6</c:v>
                </c:pt>
                <c:pt idx="97">
                  <c:v>845.01</c:v>
                </c:pt>
                <c:pt idx="98">
                  <c:v>846.52</c:v>
                </c:pt>
                <c:pt idx="99">
                  <c:v>848.24</c:v>
                </c:pt>
                <c:pt idx="100">
                  <c:v>854.98</c:v>
                </c:pt>
                <c:pt idx="101">
                  <c:v>848.64</c:v>
                </c:pt>
                <c:pt idx="102">
                  <c:v>852.18</c:v>
                </c:pt>
                <c:pt idx="103">
                  <c:v>833.73</c:v>
                </c:pt>
                <c:pt idx="104">
                  <c:v>832.18</c:v>
                </c:pt>
                <c:pt idx="105">
                  <c:v>833.59</c:v>
                </c:pt>
                <c:pt idx="106">
                  <c:v>827.54</c:v>
                </c:pt>
                <c:pt idx="107">
                  <c:v>825.68</c:v>
                </c:pt>
                <c:pt idx="108">
                  <c:v>825.14</c:v>
                </c:pt>
                <c:pt idx="109">
                  <c:v>822.52</c:v>
                </c:pt>
                <c:pt idx="110">
                  <c:v>822.21</c:v>
                </c:pt>
                <c:pt idx="111">
                  <c:v>827.72</c:v>
                </c:pt>
                <c:pt idx="112">
                  <c:v>827.78</c:v>
                </c:pt>
                <c:pt idx="113">
                  <c:v>832.84</c:v>
                </c:pt>
                <c:pt idx="114">
                  <c:v>816.47</c:v>
                </c:pt>
                <c:pt idx="115">
                  <c:v>818.62</c:v>
                </c:pt>
                <c:pt idx="116">
                  <c:v>832.31</c:v>
                </c:pt>
                <c:pt idx="117">
                  <c:v>830.81</c:v>
                </c:pt>
                <c:pt idx="118">
                  <c:v>833.6</c:v>
                </c:pt>
                <c:pt idx="119">
                  <c:v>833.18</c:v>
                </c:pt>
                <c:pt idx="120">
                  <c:v>832.9</c:v>
                </c:pt>
                <c:pt idx="121">
                  <c:v>831.6</c:v>
                </c:pt>
                <c:pt idx="122">
                  <c:v>845.49</c:v>
                </c:pt>
                <c:pt idx="123">
                  <c:v>856.33</c:v>
                </c:pt>
                <c:pt idx="124">
                  <c:v>860.47</c:v>
                </c:pt>
                <c:pt idx="125">
                  <c:v>860.52</c:v>
                </c:pt>
                <c:pt idx="126">
                  <c:v>849.02</c:v>
                </c:pt>
                <c:pt idx="127">
                  <c:v>851.59</c:v>
                </c:pt>
                <c:pt idx="128">
                  <c:v>856.1</c:v>
                </c:pt>
                <c:pt idx="129">
                  <c:v>869.7</c:v>
                </c:pt>
                <c:pt idx="130">
                  <c:v>872</c:v>
                </c:pt>
                <c:pt idx="131">
                  <c:v>880.6</c:v>
                </c:pt>
                <c:pt idx="132">
                  <c:v>896.82</c:v>
                </c:pt>
                <c:pt idx="133">
                  <c:v>899.14</c:v>
                </c:pt>
                <c:pt idx="134">
                  <c:v>896.66</c:v>
                </c:pt>
                <c:pt idx="135">
                  <c:v>881.68</c:v>
                </c:pt>
                <c:pt idx="136">
                  <c:v>884.42</c:v>
                </c:pt>
                <c:pt idx="137">
                  <c:v>885.08</c:v>
                </c:pt>
                <c:pt idx="138">
                  <c:v>887.43</c:v>
                </c:pt>
                <c:pt idx="139">
                  <c:v>885.9</c:v>
                </c:pt>
                <c:pt idx="140">
                  <c:v>890.81</c:v>
                </c:pt>
                <c:pt idx="141">
                  <c:v>887.53</c:v>
                </c:pt>
                <c:pt idx="142">
                  <c:v>901.18</c:v>
                </c:pt>
                <c:pt idx="143">
                  <c:v>893.34</c:v>
                </c:pt>
                <c:pt idx="144">
                  <c:v>883.94</c:v>
                </c:pt>
                <c:pt idx="145">
                  <c:v>888.23</c:v>
                </c:pt>
                <c:pt idx="146">
                  <c:v>902.4</c:v>
                </c:pt>
                <c:pt idx="147">
                  <c:v>909.22</c:v>
                </c:pt>
                <c:pt idx="148">
                  <c:v>925.76</c:v>
                </c:pt>
                <c:pt idx="149">
                  <c:v>937.71</c:v>
                </c:pt>
                <c:pt idx="150">
                  <c:v>925.09</c:v>
                </c:pt>
                <c:pt idx="151">
                  <c:v>931.79</c:v>
                </c:pt>
                <c:pt idx="152">
                  <c:v>927.45</c:v>
                </c:pt>
                <c:pt idx="153">
                  <c:v>925.51</c:v>
                </c:pt>
                <c:pt idx="154">
                  <c:v>933.25</c:v>
                </c:pt>
                <c:pt idx="155">
                  <c:v>933.11</c:v>
                </c:pt>
                <c:pt idx="156">
                  <c:v>938.59</c:v>
                </c:pt>
                <c:pt idx="157">
                  <c:v>930.51</c:v>
                </c:pt>
                <c:pt idx="158">
                  <c:v>927.92</c:v>
                </c:pt>
                <c:pt idx="159">
                  <c:v>950.86</c:v>
                </c:pt>
                <c:pt idx="160">
                  <c:v>950.22</c:v>
                </c:pt>
                <c:pt idx="161">
                  <c:v>952.48</c:v>
                </c:pt>
                <c:pt idx="162">
                  <c:v>957.09</c:v>
                </c:pt>
                <c:pt idx="163">
                  <c:v>962.85</c:v>
                </c:pt>
                <c:pt idx="164">
                  <c:v>966.22</c:v>
                </c:pt>
                <c:pt idx="165">
                  <c:v>973.68</c:v>
                </c:pt>
                <c:pt idx="166">
                  <c:v>974.68</c:v>
                </c:pt>
                <c:pt idx="167">
                  <c:v>959.54</c:v>
                </c:pt>
                <c:pt idx="168">
                  <c:v>971.9</c:v>
                </c:pt>
                <c:pt idx="169">
                  <c:v>978.67</c:v>
                </c:pt>
                <c:pt idx="170">
                  <c:v>987.15</c:v>
                </c:pt>
                <c:pt idx="171">
                  <c:v>986.05</c:v>
                </c:pt>
                <c:pt idx="172">
                  <c:v>993.98</c:v>
                </c:pt>
                <c:pt idx="173">
                  <c:v>1001</c:v>
                </c:pt>
                <c:pt idx="174">
                  <c:v>1027.6300000000001</c:v>
                </c:pt>
                <c:pt idx="175">
                  <c:v>1050.23</c:v>
                </c:pt>
                <c:pt idx="176">
                  <c:v>1070.24</c:v>
                </c:pt>
                <c:pt idx="177">
                  <c:v>1056.31</c:v>
                </c:pt>
                <c:pt idx="178">
                  <c:v>1054.8699999999999</c:v>
                </c:pt>
                <c:pt idx="179">
                  <c:v>1050.33</c:v>
                </c:pt>
                <c:pt idx="180">
                  <c:v>1064.48</c:v>
                </c:pt>
                <c:pt idx="181">
                  <c:v>1068.98</c:v>
                </c:pt>
                <c:pt idx="182">
                  <c:v>1064.5899999999999</c:v>
                </c:pt>
                <c:pt idx="183">
                  <c:v>1059.32</c:v>
                </c:pt>
                <c:pt idx="184">
                  <c:v>1064.31</c:v>
                </c:pt>
                <c:pt idx="185">
                  <c:v>1069.27</c:v>
                </c:pt>
                <c:pt idx="186">
                  <c:v>1070.48</c:v>
                </c:pt>
                <c:pt idx="187">
                  <c:v>1071.8800000000001</c:v>
                </c:pt>
                <c:pt idx="188">
                  <c:v>1076.29</c:v>
                </c:pt>
                <c:pt idx="189">
                  <c:v>1104.4100000000001</c:v>
                </c:pt>
                <c:pt idx="190">
                  <c:v>1105.57</c:v>
                </c:pt>
                <c:pt idx="191">
                  <c:v>1145.8699999999999</c:v>
                </c:pt>
                <c:pt idx="192">
                  <c:v>1138.8</c:v>
                </c:pt>
                <c:pt idx="193">
                  <c:v>1130.45</c:v>
                </c:pt>
                <c:pt idx="194">
                  <c:v>1137.93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8293400"/>
        <c:axId val="278292616"/>
      </c:lineChart>
      <c:catAx>
        <c:axId val="278293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8292616"/>
        <c:crosses val="autoZero"/>
        <c:auto val="1"/>
        <c:lblAlgn val="ctr"/>
        <c:lblOffset val="100"/>
        <c:noMultiLvlLbl val="0"/>
      </c:catAx>
      <c:valAx>
        <c:axId val="278292616"/>
        <c:scaling>
          <c:orientation val="minMax"/>
          <c:min val="70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78293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B481-0864-4B87-9E8A-73A1638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MSE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Ariljaa</dc:creator>
  <cp:lastModifiedBy>MSE4212</cp:lastModifiedBy>
  <cp:revision>2</cp:revision>
  <cp:lastPrinted>2015-02-05T09:19:00Z</cp:lastPrinted>
  <dcterms:created xsi:type="dcterms:W3CDTF">2017-10-19T02:52:00Z</dcterms:created>
  <dcterms:modified xsi:type="dcterms:W3CDTF">2017-10-19T02:52:00Z</dcterms:modified>
</cp:coreProperties>
</file>