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83" w:rsidRPr="00E60F83" w:rsidRDefault="00E60F83" w:rsidP="00230E61">
      <w:pPr>
        <w:spacing w:after="0" w:line="240" w:lineRule="auto"/>
        <w:contextualSpacing/>
        <w:jc w:val="center"/>
        <w:rPr>
          <w:rFonts w:ascii="Times New Roman" w:eastAsia="Times New Roman" w:hAnsi="Times New Roman" w:cs="Times New Roman"/>
          <w:b/>
          <w:lang w:val="mn-MN"/>
        </w:rPr>
      </w:pPr>
      <w:r w:rsidRPr="00E60F83">
        <w:rPr>
          <w:rFonts w:ascii="Times New Roman" w:eastAsia="Times New Roman" w:hAnsi="Times New Roman" w:cs="Times New Roman"/>
          <w:b/>
          <w:lang w:val="mn-MN"/>
        </w:rPr>
        <w:t>3.ҮЙЛ АЖИЛЛАГААНЫ ТАЙЛАН, МЭДЭЭЛЭЛ</w:t>
      </w:r>
    </w:p>
    <w:p w:rsidR="00E60F83" w:rsidRPr="00E60F83" w:rsidRDefault="00E60F83" w:rsidP="00E60F83">
      <w:pPr>
        <w:spacing w:after="0" w:line="240" w:lineRule="auto"/>
        <w:rPr>
          <w:rFonts w:ascii="Times New Roman" w:eastAsia="Times New Roman" w:hAnsi="Times New Roman" w:cs="Times New Roman"/>
          <w:b/>
          <w:lang w:val="mn-MN"/>
        </w:rPr>
      </w:pPr>
    </w:p>
    <w:p w:rsidR="00E60F83" w:rsidRPr="00E60F83" w:rsidRDefault="00E60F83" w:rsidP="00E60F83">
      <w:pPr>
        <w:spacing w:after="0" w:line="240" w:lineRule="auto"/>
        <w:rPr>
          <w:rFonts w:ascii="Times New Roman" w:eastAsia="Times New Roman" w:hAnsi="Times New Roman" w:cs="Times New Roman"/>
          <w:i/>
          <w:lang w:val="mn-MN"/>
        </w:rPr>
      </w:pPr>
      <w:r w:rsidRPr="00E60F83">
        <w:rPr>
          <w:rFonts w:ascii="Times New Roman" w:eastAsia="Times New Roman" w:hAnsi="Times New Roman" w:cs="Times New Roman"/>
          <w:i/>
          <w:lang w:val="mn-MN"/>
        </w:rPr>
        <w:t>МАЯГТ №-8</w:t>
      </w:r>
      <w:r w:rsidRPr="00E60F83">
        <w:rPr>
          <w:rFonts w:ascii="Times New Roman" w:eastAsia="Times New Roman" w:hAnsi="Times New Roman" w:cs="Times New Roman"/>
          <w:b/>
          <w:lang w:val="mn-MN"/>
        </w:rPr>
        <w:t xml:space="preserve"> </w:t>
      </w:r>
      <w:r w:rsidRPr="00E60F83">
        <w:rPr>
          <w:rFonts w:ascii="Times New Roman" w:eastAsia="Times New Roman" w:hAnsi="Times New Roman" w:cs="Times New Roman"/>
          <w:i/>
          <w:lang w:val="mn-MN"/>
        </w:rPr>
        <w:t>ЖИЛИЙН /ХАГАС ЖИЛИЙН/ ҮЙЛ АЖИЛЛАГААНЫ ТАЙЛАН</w:t>
      </w:r>
    </w:p>
    <w:tbl>
      <w:tblPr>
        <w:tblStyle w:val="TableGrid1"/>
        <w:tblpPr w:leftFromText="180" w:rightFromText="180" w:vertAnchor="text" w:horzAnchor="margin" w:tblpY="891"/>
        <w:tblW w:w="10404" w:type="dxa"/>
        <w:tblLook w:val="04A0" w:firstRow="1" w:lastRow="0" w:firstColumn="1" w:lastColumn="0" w:noHBand="0" w:noVBand="1"/>
      </w:tblPr>
      <w:tblGrid>
        <w:gridCol w:w="10404"/>
      </w:tblGrid>
      <w:tr w:rsidR="00A77250" w:rsidRPr="00E60F83" w:rsidTr="00662B88">
        <w:trPr>
          <w:trHeight w:val="10559"/>
        </w:trPr>
        <w:tc>
          <w:tcPr>
            <w:tcW w:w="10404" w:type="dxa"/>
          </w:tcPr>
          <w:p w:rsidR="00A77250" w:rsidRPr="00E60F83" w:rsidRDefault="00A77250" w:rsidP="00662B88">
            <w:pPr>
              <w:keepNext/>
              <w:numPr>
                <w:ilvl w:val="1"/>
                <w:numId w:val="0"/>
              </w:numPr>
              <w:tabs>
                <w:tab w:val="num" w:pos="1440"/>
              </w:tabs>
              <w:spacing w:after="60"/>
              <w:ind w:left="360" w:hanging="720"/>
              <w:outlineLvl w:val="1"/>
              <w:rPr>
                <w:rFonts w:ascii="Times New Roman" w:eastAsia="Times New Roman" w:hAnsi="Times New Roman" w:cs="Times New Roman"/>
                <w:bCs/>
                <w:iCs/>
                <w:lang w:val="mn-MN"/>
              </w:rPr>
            </w:pPr>
          </w:p>
          <w:p w:rsidR="00A77250" w:rsidRPr="00E60F83" w:rsidRDefault="00A77250" w:rsidP="00662B88">
            <w:pPr>
              <w:widowControl w:val="0"/>
              <w:numPr>
                <w:ilvl w:val="0"/>
                <w:numId w:val="1"/>
              </w:numPr>
              <w:ind w:right="95"/>
              <w:outlineLvl w:val="1"/>
              <w:rPr>
                <w:rFonts w:ascii="Times New Roman" w:eastAsia="Times New Roman" w:hAnsi="Times New Roman" w:cs="Times New Roman"/>
                <w:bCs/>
                <w:iCs/>
                <w:lang w:val="mn-MN"/>
              </w:rPr>
            </w:pPr>
            <w:proofErr w:type="spellStart"/>
            <w:r w:rsidRPr="00E60F83">
              <w:rPr>
                <w:rFonts w:ascii="Times New Roman" w:eastAsia="Times New Roman" w:hAnsi="Times New Roman" w:cs="Times New Roman"/>
                <w:b/>
                <w:bCs/>
                <w:i/>
                <w:iCs/>
                <w:color w:val="000000"/>
              </w:rPr>
              <w:t>Компанийн</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бизнесийн</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үйл</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ажиллагааны</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талаарх</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мэдээлэл</w:t>
            </w:r>
            <w:proofErr w:type="spellEnd"/>
            <w:r w:rsidRPr="00E60F83">
              <w:rPr>
                <w:rFonts w:ascii="Times New Roman" w:eastAsia="Times New Roman" w:hAnsi="Times New Roman" w:cs="Times New Roman"/>
                <w:b/>
                <w:bCs/>
                <w:i/>
                <w:iCs/>
                <w:color w:val="000000"/>
                <w:lang w:val="mn-MN"/>
              </w:rPr>
              <w:t xml:space="preserve"> </w:t>
            </w:r>
          </w:p>
          <w:p w:rsidR="00A77250" w:rsidRPr="00A77250" w:rsidRDefault="00A77250" w:rsidP="00662B88">
            <w:pPr>
              <w:jc w:val="both"/>
              <w:rPr>
                <w:rFonts w:ascii="Arial" w:hAnsi="Arial" w:cs="Arial"/>
                <w:sz w:val="24"/>
                <w:szCs w:val="24"/>
              </w:rPr>
            </w:pPr>
            <w:r>
              <w:rPr>
                <w:rFonts w:ascii="Arial" w:hAnsi="Arial" w:cs="Arial"/>
                <w:sz w:val="24"/>
                <w:szCs w:val="24"/>
                <w:lang w:val="mn-MN"/>
              </w:rPr>
              <w:t xml:space="preserve">Тус компани нь 2019 онд 102 хүний бүрэлдэхүүнтэйгээр Эрчим хүчний зохицуулах Хорооноос авсан дулаан үйлдвэрлэх, дулаан түгээх, дулаанаар зохицуулалттай хангах тусгай зөвшөөрлийн хүрээнд үйл ажиллагаа явууллаа. </w:t>
            </w:r>
          </w:p>
          <w:p w:rsidR="00A77250" w:rsidRPr="00E60F83" w:rsidRDefault="00A77250" w:rsidP="00662B88">
            <w:pPr>
              <w:rPr>
                <w:rFonts w:ascii="Times New Roman" w:eastAsia="Calibri" w:hAnsi="Times New Roman" w:cs="Times New Roman"/>
                <w:lang w:val="mn-MN"/>
              </w:rPr>
            </w:pPr>
          </w:p>
          <w:p w:rsidR="00A77250" w:rsidRPr="00E60F83" w:rsidRDefault="00A77250" w:rsidP="00662B88">
            <w:pPr>
              <w:numPr>
                <w:ilvl w:val="0"/>
                <w:numId w:val="1"/>
              </w:numPr>
              <w:contextualSpacing/>
              <w:rPr>
                <w:rFonts w:ascii="Times New Roman" w:eastAsia="Calibri" w:hAnsi="Times New Roman" w:cs="Times New Roman"/>
                <w:color w:val="000000"/>
                <w:lang w:val="mn-MN"/>
              </w:rPr>
            </w:pPr>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Удирдлагын</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талаарх</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мэдээлэл</w:t>
            </w:r>
            <w:proofErr w:type="spellEnd"/>
            <w:r w:rsidRPr="00E60F83">
              <w:rPr>
                <w:rFonts w:ascii="Times New Roman" w:eastAsia="Calibri" w:hAnsi="Times New Roman" w:cs="Times New Roman"/>
                <w:b/>
                <w:bCs/>
                <w:color w:val="000000"/>
                <w:lang w:val="mn-MN"/>
              </w:rPr>
              <w:t xml:space="preserve"> </w:t>
            </w:r>
          </w:p>
          <w:p w:rsidR="00A77250" w:rsidRDefault="00A77250" w:rsidP="00662B88">
            <w:pPr>
              <w:jc w:val="both"/>
              <w:rPr>
                <w:rFonts w:ascii="Arial" w:hAnsi="Arial" w:cs="Arial"/>
                <w:sz w:val="24"/>
                <w:szCs w:val="24"/>
                <w:lang w:val="mn-MN"/>
              </w:rPr>
            </w:pPr>
            <w:r>
              <w:rPr>
                <w:rFonts w:ascii="Arial" w:hAnsi="Arial" w:cs="Arial"/>
                <w:sz w:val="24"/>
                <w:szCs w:val="24"/>
                <w:lang w:val="mn-MN"/>
              </w:rPr>
              <w:t xml:space="preserve">Тус компаниас худалдан борлуулах дулааны эрчим хүчний үнэ тарифыг Эрчим хүчний зохицуулах Хорооны 2017 оны 02 дугаар сарын 09-ний өдрийн 53 дугаар тогтоолоор шинэчлэн тогтоолгож мөрдөж ажиллаж байна. </w:t>
            </w:r>
          </w:p>
          <w:p w:rsidR="00A77250" w:rsidRDefault="00A77250" w:rsidP="00662B88">
            <w:pPr>
              <w:jc w:val="both"/>
              <w:rPr>
                <w:rFonts w:ascii="Arial" w:hAnsi="Arial" w:cs="Arial"/>
                <w:sz w:val="24"/>
                <w:szCs w:val="24"/>
                <w:lang w:val="mn-MN"/>
              </w:rPr>
            </w:pPr>
            <w:r>
              <w:rPr>
                <w:rFonts w:ascii="Arial" w:hAnsi="Arial" w:cs="Arial"/>
                <w:sz w:val="24"/>
                <w:szCs w:val="24"/>
                <w:lang w:val="mn-MN"/>
              </w:rPr>
              <w:tab/>
              <w:t xml:space="preserve">Тус бүр нь 13 Гкал/цаг-ийн хүчин чадалтай КЕ25-14 маркийн 3 зуух, 20 Гкаль/цаг-ийн хүчин чадалтай КВКС-20-150маркийн 1 зуухтайгаас КЕ25-14 маркийн 1 зуухыг нөөцөд байлгаж үлдсэн 3 зуухыг ажиллагаанд оруулж ажилласан. </w:t>
            </w:r>
          </w:p>
          <w:p w:rsidR="00A77250" w:rsidRPr="00A77250" w:rsidRDefault="00A77250" w:rsidP="00662B88">
            <w:pPr>
              <w:jc w:val="both"/>
              <w:rPr>
                <w:rFonts w:ascii="Arial" w:hAnsi="Arial" w:cs="Arial"/>
                <w:sz w:val="24"/>
                <w:szCs w:val="24"/>
              </w:rPr>
            </w:pPr>
            <w:r>
              <w:rPr>
                <w:rFonts w:ascii="Arial" w:hAnsi="Arial" w:cs="Arial"/>
                <w:sz w:val="24"/>
                <w:szCs w:val="24"/>
                <w:lang w:val="mn-MN"/>
              </w:rPr>
              <w:tab/>
              <w:t xml:space="preserve">Нийт 1487 хэрэглэгчтэйгээс айл өрх 1344, төсөвт байгууллага 39, үйлдвэр, аж ахуйн нэгж 104  байна. </w:t>
            </w:r>
          </w:p>
          <w:p w:rsidR="00A77250" w:rsidRPr="00E60F83" w:rsidRDefault="00A77250" w:rsidP="00662B88">
            <w:pPr>
              <w:widowControl w:val="0"/>
              <w:numPr>
                <w:ilvl w:val="0"/>
                <w:numId w:val="1"/>
              </w:numPr>
              <w:outlineLvl w:val="1"/>
              <w:rPr>
                <w:rFonts w:ascii="Times New Roman" w:eastAsia="Times New Roman" w:hAnsi="Times New Roman" w:cs="Times New Roman"/>
                <w:b/>
                <w:bCs/>
                <w:i/>
                <w:iCs/>
                <w:color w:val="000000"/>
                <w:lang w:val="mn-MN"/>
              </w:rPr>
            </w:pPr>
            <w:proofErr w:type="spellStart"/>
            <w:r w:rsidRPr="00E60F83">
              <w:rPr>
                <w:rFonts w:ascii="Times New Roman" w:eastAsia="Times New Roman" w:hAnsi="Times New Roman" w:cs="Times New Roman"/>
                <w:b/>
                <w:bCs/>
                <w:i/>
                <w:iCs/>
                <w:color w:val="000000"/>
              </w:rPr>
              <w:t>Cанхүүгийн</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байдлын</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талаарх</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мэдээлэл</w:t>
            </w:r>
            <w:proofErr w:type="spellEnd"/>
            <w:r w:rsidRPr="00E60F83">
              <w:rPr>
                <w:rFonts w:ascii="Times New Roman" w:eastAsia="Times New Roman" w:hAnsi="Times New Roman" w:cs="Times New Roman"/>
                <w:b/>
                <w:bCs/>
                <w:i/>
                <w:iCs/>
                <w:color w:val="000000"/>
                <w:lang w:val="mn-MN"/>
              </w:rPr>
              <w:t xml:space="preserve"> </w:t>
            </w:r>
          </w:p>
          <w:p w:rsidR="00A77250" w:rsidRDefault="00A77250" w:rsidP="00662B88">
            <w:pPr>
              <w:ind w:firstLine="720"/>
              <w:jc w:val="both"/>
              <w:rPr>
                <w:rFonts w:ascii="Arial" w:hAnsi="Arial" w:cs="Arial"/>
                <w:sz w:val="24"/>
                <w:szCs w:val="24"/>
                <w:lang w:val="mn-MN"/>
              </w:rPr>
            </w:pPr>
            <w:r>
              <w:rPr>
                <w:rFonts w:ascii="Arial" w:hAnsi="Arial" w:cs="Arial"/>
                <w:sz w:val="24"/>
                <w:szCs w:val="24"/>
                <w:lang w:val="mn-MN"/>
              </w:rPr>
              <w:t xml:space="preserve">Тайлант хугацаанд үндсэн үйл ажиллагаанаас 3,961,226,036.9 төгрөгийн орлого олж  3,936,118,109.8 төгрөгийн зарлага гаргаж 25,107,927.12 төгрөгийн ашигтай ажилласан. </w:t>
            </w:r>
          </w:p>
          <w:p w:rsidR="00A77250" w:rsidRDefault="00A77250" w:rsidP="00662B88">
            <w:pPr>
              <w:jc w:val="both"/>
              <w:rPr>
                <w:rFonts w:ascii="Arial" w:hAnsi="Arial" w:cs="Arial"/>
                <w:sz w:val="24"/>
                <w:szCs w:val="24"/>
                <w:lang w:val="mn-MN"/>
              </w:rPr>
            </w:pPr>
            <w:r>
              <w:rPr>
                <w:rFonts w:ascii="Arial" w:hAnsi="Arial" w:cs="Arial"/>
                <w:sz w:val="24"/>
                <w:szCs w:val="24"/>
                <w:lang w:val="mn-MN"/>
              </w:rPr>
              <w:tab/>
              <w:t>2019 онд мөнгөн хөрөнгө 21,839,831.1, дансны авлага 972,073,307.8, бусад авлага 1,018,255,647, бараа материал 431,001,758, эргэлтийн хөрөнгийн нийт дүн 2,443,170,543.9 төгрөг болсон байна.</w:t>
            </w:r>
          </w:p>
          <w:p w:rsidR="00A77250" w:rsidRDefault="00A77250" w:rsidP="00662B88">
            <w:pPr>
              <w:jc w:val="both"/>
              <w:rPr>
                <w:rFonts w:ascii="Arial" w:hAnsi="Arial" w:cs="Arial"/>
                <w:sz w:val="24"/>
                <w:szCs w:val="24"/>
                <w:lang w:val="mn-MN"/>
              </w:rPr>
            </w:pPr>
            <w:r>
              <w:rPr>
                <w:rFonts w:ascii="Arial" w:hAnsi="Arial" w:cs="Arial"/>
                <w:sz w:val="24"/>
                <w:szCs w:val="24"/>
                <w:lang w:val="mn-MN"/>
              </w:rPr>
              <w:tab/>
              <w:t xml:space="preserve">Үндсэн хөрөнгө 1,265,013,050, биет бус хөрөнгө 119,704,800, дусаагүй барилга, байгууламж 456,179,840, эргэлтийн бус хөрөнгийн дүн 1,840,897,690, нийт хөрөнгийн дүн 4,284,068,233.9 төгрөг байна. </w:t>
            </w:r>
          </w:p>
          <w:p w:rsidR="00A77250" w:rsidRDefault="00A77250" w:rsidP="00662B88">
            <w:pPr>
              <w:jc w:val="both"/>
              <w:rPr>
                <w:rFonts w:ascii="Arial" w:hAnsi="Arial" w:cs="Arial"/>
                <w:sz w:val="24"/>
                <w:szCs w:val="24"/>
                <w:lang w:val="mn-MN"/>
              </w:rPr>
            </w:pPr>
            <w:r>
              <w:rPr>
                <w:rFonts w:ascii="Arial" w:hAnsi="Arial" w:cs="Arial"/>
                <w:sz w:val="24"/>
                <w:szCs w:val="24"/>
                <w:lang w:val="mn-MN"/>
              </w:rPr>
              <w:tab/>
              <w:t xml:space="preserve">Дансны өглөг 261,675,167.4, татварын өр 78,154,112.6, нийгмийн даатгалын өглөг 32,132,055, богино хугацаат зээл 720,000,000, бусад богино хугацаат өр төлбөрийн дүн 18,654,121.2, урт хугацаат зээл 3,291,000,000, нийт өр төлбөрийн дүн 4,401,615,456.1 төгрөг болсон байна. </w:t>
            </w:r>
          </w:p>
          <w:p w:rsidR="00A77250" w:rsidRDefault="00A77250" w:rsidP="00662B88">
            <w:pPr>
              <w:jc w:val="both"/>
              <w:rPr>
                <w:rFonts w:ascii="Arial" w:hAnsi="Arial" w:cs="Arial"/>
                <w:sz w:val="24"/>
                <w:szCs w:val="24"/>
                <w:lang w:val="mn-MN"/>
              </w:rPr>
            </w:pPr>
            <w:r>
              <w:rPr>
                <w:rFonts w:ascii="Arial" w:hAnsi="Arial" w:cs="Arial"/>
                <w:sz w:val="24"/>
                <w:szCs w:val="24"/>
                <w:lang w:val="mn-MN"/>
              </w:rPr>
              <w:tab/>
              <w:t xml:space="preserve">Мөнгөн зарлагын дүн 3,936,118,109.78 төгрөг байгаагаас  ажиллагсдад олгосон мөнгө 575,834,701, нийгмийн даатгалын байгууллагад төлсөн мөнгө 113,935,210, бараа материал худалдан авахад төлсөн мөнгө 622,827,823.78, ашиглалтын зардалд төлсөн мөнгө 511,683,200, түлш, шатахуун, тээврийн хөлс, сэлбэг хэрэгслийн үнэд төлсөн 1,546,964,064, хүүний төлбөрт төлсөн 493,777,165, татварын байгууллагад төлсөн 8,943,164, бусад мөнгөн зарлага 62,152,782 төгрөг байна. </w:t>
            </w:r>
          </w:p>
          <w:p w:rsidR="00A77250" w:rsidRDefault="00A77250" w:rsidP="00662B88">
            <w:pPr>
              <w:jc w:val="both"/>
              <w:rPr>
                <w:rFonts w:ascii="Arial" w:hAnsi="Arial" w:cs="Arial"/>
                <w:sz w:val="24"/>
                <w:szCs w:val="24"/>
                <w:lang w:val="mn-MN"/>
              </w:rPr>
            </w:pPr>
            <w:r>
              <w:rPr>
                <w:rFonts w:ascii="Arial" w:hAnsi="Arial" w:cs="Arial"/>
                <w:sz w:val="24"/>
                <w:szCs w:val="24"/>
                <w:lang w:val="mn-MN"/>
              </w:rPr>
              <w:tab/>
              <w:t xml:space="preserve">Компанийн 2019 оны санхүүгийн тайланг 2018 оны 12 дугаар сарын 31-ний өдрөөр тасалбар болгон гаргаж Нягтлан бодох бүртгэлийн тухай хуульд заасан хугацаанд холбогдох байгууллагуудад хүргүүлсэн. </w:t>
            </w:r>
          </w:p>
          <w:p w:rsidR="00A77250" w:rsidRDefault="00A77250" w:rsidP="00662B88">
            <w:pPr>
              <w:jc w:val="both"/>
              <w:rPr>
                <w:rFonts w:ascii="Arial" w:hAnsi="Arial" w:cs="Arial"/>
                <w:sz w:val="24"/>
                <w:szCs w:val="24"/>
                <w:lang w:val="mn-MN"/>
              </w:rPr>
            </w:pPr>
            <w:r>
              <w:rPr>
                <w:rFonts w:ascii="Arial" w:hAnsi="Arial" w:cs="Arial"/>
                <w:sz w:val="24"/>
                <w:szCs w:val="24"/>
                <w:lang w:val="mn-MN"/>
              </w:rPr>
              <w:tab/>
              <w:t xml:space="preserve">Санхүүгийн тайлангийн аудитыг Санхүүгийн зохицуулах хороонд бүртгэлтэй “Акпар аудит” ХХК-иар хийлгэсэн болно. </w:t>
            </w:r>
          </w:p>
          <w:p w:rsidR="00A77250" w:rsidRPr="00E60F83" w:rsidRDefault="00A77250" w:rsidP="00662B88">
            <w:pPr>
              <w:rPr>
                <w:rFonts w:ascii="Times New Roman" w:eastAsia="Calibri" w:hAnsi="Times New Roman" w:cs="Times New Roman"/>
                <w:lang w:val="mn-MN"/>
              </w:rPr>
            </w:pPr>
          </w:p>
          <w:p w:rsidR="00A77250" w:rsidRPr="00E60F83" w:rsidRDefault="00A77250" w:rsidP="00662B88">
            <w:pPr>
              <w:rPr>
                <w:rFonts w:ascii="Times New Roman" w:eastAsia="Calibri" w:hAnsi="Times New Roman" w:cs="Times New Roman"/>
                <w:lang w:val="mn-MN"/>
              </w:rPr>
            </w:pPr>
          </w:p>
          <w:p w:rsidR="00A77250" w:rsidRPr="00E60F83" w:rsidRDefault="00A77250" w:rsidP="00662B88">
            <w:pPr>
              <w:numPr>
                <w:ilvl w:val="0"/>
                <w:numId w:val="1"/>
              </w:numPr>
              <w:contextualSpacing/>
              <w:rPr>
                <w:rFonts w:ascii="Times New Roman" w:eastAsia="Calibri" w:hAnsi="Times New Roman" w:cs="Times New Roman"/>
                <w:b/>
                <w:bCs/>
                <w:color w:val="000000"/>
              </w:rPr>
            </w:pPr>
            <w:r w:rsidRPr="00E60F83">
              <w:rPr>
                <w:rFonts w:ascii="Times New Roman" w:eastAsia="Calibri" w:hAnsi="Times New Roman" w:cs="Times New Roman"/>
                <w:b/>
                <w:bCs/>
                <w:i/>
                <w:color w:val="000000"/>
                <w:lang w:val="mn-MN"/>
              </w:rPr>
              <w:t xml:space="preserve"> </w:t>
            </w:r>
            <w:proofErr w:type="spellStart"/>
            <w:r w:rsidRPr="00E60F83">
              <w:rPr>
                <w:rFonts w:ascii="Times New Roman" w:eastAsia="Calibri" w:hAnsi="Times New Roman" w:cs="Times New Roman"/>
                <w:b/>
                <w:bCs/>
                <w:i/>
                <w:color w:val="000000"/>
              </w:rPr>
              <w:t>Хувьцаа</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эзэмшигчдийн</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талаарх</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мэдээлэл</w:t>
            </w:r>
            <w:proofErr w:type="spellEnd"/>
            <w:r w:rsidRPr="00E60F83">
              <w:rPr>
                <w:rFonts w:ascii="Times New Roman" w:eastAsia="Calibri" w:hAnsi="Times New Roman" w:cs="Times New Roman"/>
                <w:b/>
                <w:bCs/>
                <w:color w:val="000000"/>
                <w:lang w:val="mn-MN"/>
              </w:rPr>
              <w:t xml:space="preserve"> </w:t>
            </w:r>
          </w:p>
          <w:p w:rsidR="00A77250" w:rsidRDefault="0029696A" w:rsidP="00662B88">
            <w:pPr>
              <w:ind w:left="360"/>
              <w:contextualSpacing/>
              <w:rPr>
                <w:rFonts w:ascii="Times New Roman" w:eastAsia="Calibri" w:hAnsi="Times New Roman" w:cs="Times New Roman"/>
                <w:color w:val="000000"/>
                <w:lang w:val="mn-MN"/>
              </w:rPr>
            </w:pPr>
            <w:r>
              <w:rPr>
                <w:rFonts w:ascii="Times New Roman" w:eastAsia="Calibri" w:hAnsi="Times New Roman" w:cs="Times New Roman"/>
                <w:color w:val="000000"/>
                <w:lang w:val="mn-MN"/>
              </w:rPr>
              <w:t>“Эрчимбаян Өлгий”ХК-ны хувьцаа эзэмшигчид:</w:t>
            </w:r>
          </w:p>
          <w:p w:rsidR="0029696A" w:rsidRPr="0029696A" w:rsidRDefault="0029696A" w:rsidP="0029696A">
            <w:pPr>
              <w:ind w:left="360"/>
              <w:contextualSpacing/>
              <w:rPr>
                <w:rFonts w:ascii="Times New Roman" w:eastAsia="Calibri" w:hAnsi="Times New Roman" w:cs="Times New Roman"/>
                <w:color w:val="000000"/>
                <w:lang w:val="mn-MN"/>
              </w:rPr>
            </w:pPr>
            <w:r>
              <w:rPr>
                <w:rFonts w:ascii="Times New Roman" w:eastAsia="Calibri" w:hAnsi="Times New Roman" w:cs="Times New Roman"/>
                <w:color w:val="000000"/>
                <w:lang w:val="mn-MN"/>
              </w:rPr>
              <w:t>Д.Мурат- 78,6 хувь</w:t>
            </w:r>
          </w:p>
          <w:p w:rsidR="0029696A" w:rsidRDefault="0029696A" w:rsidP="00662B88">
            <w:pPr>
              <w:ind w:left="360"/>
              <w:contextualSpacing/>
              <w:rPr>
                <w:rFonts w:ascii="Times New Roman" w:eastAsia="Calibri" w:hAnsi="Times New Roman" w:cs="Times New Roman"/>
                <w:color w:val="000000"/>
                <w:lang w:val="mn-MN"/>
              </w:rPr>
            </w:pPr>
            <w:r>
              <w:rPr>
                <w:rFonts w:ascii="Times New Roman" w:eastAsia="Calibri" w:hAnsi="Times New Roman" w:cs="Times New Roman"/>
                <w:color w:val="000000"/>
                <w:lang w:val="mn-MN"/>
              </w:rPr>
              <w:t>М.Тилеуберди- 14,13 хувь</w:t>
            </w:r>
          </w:p>
          <w:p w:rsidR="0029696A" w:rsidRDefault="0029696A" w:rsidP="00662B88">
            <w:pPr>
              <w:ind w:left="360"/>
              <w:contextualSpacing/>
              <w:rPr>
                <w:rFonts w:ascii="Times New Roman" w:eastAsia="Calibri" w:hAnsi="Times New Roman" w:cs="Times New Roman"/>
                <w:color w:val="000000"/>
                <w:lang w:val="mn-MN"/>
              </w:rPr>
            </w:pPr>
            <w:r>
              <w:rPr>
                <w:rFonts w:ascii="Times New Roman" w:eastAsia="Calibri" w:hAnsi="Times New Roman" w:cs="Times New Roman"/>
                <w:color w:val="000000"/>
                <w:lang w:val="mn-MN"/>
              </w:rPr>
              <w:t>Харилцагчид-7,27 хувь эзэмшдэг.</w:t>
            </w:r>
          </w:p>
          <w:p w:rsidR="00A77250" w:rsidRDefault="00B76057" w:rsidP="00662B88">
            <w:pPr>
              <w:rPr>
                <w:rFonts w:ascii="Times New Roman" w:eastAsia="Calibri" w:hAnsi="Times New Roman" w:cs="Times New Roman"/>
                <w:bCs/>
                <w:color w:val="000000"/>
                <w:lang w:val="mn-MN"/>
              </w:rPr>
            </w:pPr>
            <w:r>
              <w:rPr>
                <w:rFonts w:ascii="Times New Roman" w:eastAsia="Calibri" w:hAnsi="Times New Roman" w:cs="Times New Roman"/>
                <w:bCs/>
                <w:color w:val="000000"/>
                <w:lang w:val="mn-MN"/>
              </w:rPr>
              <w:t xml:space="preserve">ТУЗ – ын дарга:          А. Манен </w:t>
            </w:r>
          </w:p>
          <w:p w:rsidR="00B76057" w:rsidRDefault="00B76057" w:rsidP="00662B88">
            <w:pPr>
              <w:rPr>
                <w:rFonts w:ascii="Times New Roman" w:eastAsia="Calibri" w:hAnsi="Times New Roman" w:cs="Times New Roman"/>
                <w:bCs/>
                <w:color w:val="000000"/>
                <w:lang w:val="mn-MN"/>
              </w:rPr>
            </w:pPr>
            <w:r>
              <w:rPr>
                <w:rFonts w:ascii="Times New Roman" w:eastAsia="Calibri" w:hAnsi="Times New Roman" w:cs="Times New Roman"/>
                <w:bCs/>
                <w:color w:val="000000"/>
                <w:lang w:val="mn-MN"/>
              </w:rPr>
              <w:t xml:space="preserve">Гишүүд:                       А. Бейбит </w:t>
            </w:r>
          </w:p>
          <w:p w:rsidR="00B76057" w:rsidRDefault="00B76057" w:rsidP="00662B88">
            <w:pPr>
              <w:rPr>
                <w:rFonts w:ascii="Times New Roman" w:eastAsia="Calibri" w:hAnsi="Times New Roman" w:cs="Times New Roman"/>
                <w:bCs/>
                <w:color w:val="000000"/>
                <w:lang w:val="mn-MN"/>
              </w:rPr>
            </w:pPr>
            <w:r>
              <w:rPr>
                <w:rFonts w:ascii="Times New Roman" w:eastAsia="Calibri" w:hAnsi="Times New Roman" w:cs="Times New Roman"/>
                <w:bCs/>
                <w:color w:val="000000"/>
                <w:lang w:val="mn-MN"/>
              </w:rPr>
              <w:t xml:space="preserve">                                      У. Харашаш </w:t>
            </w:r>
          </w:p>
          <w:p w:rsidR="00B76057" w:rsidRDefault="00B76057" w:rsidP="00662B88">
            <w:pPr>
              <w:rPr>
                <w:rFonts w:ascii="Times New Roman" w:eastAsia="Calibri" w:hAnsi="Times New Roman" w:cs="Times New Roman"/>
                <w:bCs/>
                <w:color w:val="000000"/>
                <w:lang w:val="mn-MN"/>
              </w:rPr>
            </w:pPr>
            <w:r>
              <w:rPr>
                <w:rFonts w:ascii="Times New Roman" w:eastAsia="Calibri" w:hAnsi="Times New Roman" w:cs="Times New Roman"/>
                <w:bCs/>
                <w:color w:val="000000"/>
                <w:lang w:val="mn-MN"/>
              </w:rPr>
              <w:t xml:space="preserve">      </w:t>
            </w:r>
            <w:r w:rsidR="0029696A">
              <w:rPr>
                <w:rFonts w:ascii="Times New Roman" w:eastAsia="Calibri" w:hAnsi="Times New Roman" w:cs="Times New Roman"/>
                <w:bCs/>
                <w:color w:val="000000"/>
                <w:lang w:val="mn-MN"/>
              </w:rPr>
              <w:t xml:space="preserve">                               </w:t>
            </w:r>
            <w:r>
              <w:rPr>
                <w:rFonts w:ascii="Times New Roman" w:eastAsia="Calibri" w:hAnsi="Times New Roman" w:cs="Times New Roman"/>
                <w:bCs/>
                <w:color w:val="000000"/>
                <w:lang w:val="mn-MN"/>
              </w:rPr>
              <w:t xml:space="preserve">М. Тилеуберди </w:t>
            </w:r>
          </w:p>
          <w:p w:rsidR="00B76057" w:rsidRDefault="00B76057" w:rsidP="00662B88">
            <w:pPr>
              <w:rPr>
                <w:rFonts w:ascii="Times New Roman" w:eastAsia="Calibri" w:hAnsi="Times New Roman" w:cs="Times New Roman"/>
                <w:bCs/>
                <w:color w:val="000000"/>
                <w:lang w:val="mn-MN"/>
              </w:rPr>
            </w:pPr>
            <w:r>
              <w:rPr>
                <w:rFonts w:ascii="Times New Roman" w:eastAsia="Calibri" w:hAnsi="Times New Roman" w:cs="Times New Roman"/>
                <w:bCs/>
                <w:color w:val="000000"/>
                <w:lang w:val="mn-MN"/>
              </w:rPr>
              <w:t xml:space="preserve">                                      Ц. Баттөмөр </w:t>
            </w:r>
          </w:p>
          <w:p w:rsidR="00B76057" w:rsidRDefault="00B76057" w:rsidP="00662B88">
            <w:pPr>
              <w:rPr>
                <w:rFonts w:ascii="Times New Roman" w:eastAsia="Calibri" w:hAnsi="Times New Roman" w:cs="Times New Roman"/>
                <w:bCs/>
                <w:color w:val="000000"/>
                <w:lang w:val="mn-MN"/>
              </w:rPr>
            </w:pPr>
            <w:r>
              <w:rPr>
                <w:rFonts w:ascii="Times New Roman" w:eastAsia="Calibri" w:hAnsi="Times New Roman" w:cs="Times New Roman"/>
                <w:bCs/>
                <w:color w:val="000000"/>
                <w:lang w:val="mn-MN"/>
              </w:rPr>
              <w:t xml:space="preserve">                                      Т. Мүбарак </w:t>
            </w:r>
          </w:p>
          <w:p w:rsidR="0029696A" w:rsidRDefault="0029696A" w:rsidP="00662B88">
            <w:pPr>
              <w:rPr>
                <w:rFonts w:ascii="Times New Roman" w:eastAsia="Calibri" w:hAnsi="Times New Roman" w:cs="Times New Roman"/>
                <w:bCs/>
                <w:color w:val="000000"/>
                <w:lang w:val="mn-MN"/>
              </w:rPr>
            </w:pPr>
            <w:r>
              <w:rPr>
                <w:rFonts w:ascii="Times New Roman" w:eastAsia="Calibri" w:hAnsi="Times New Roman" w:cs="Times New Roman"/>
                <w:bCs/>
                <w:color w:val="000000"/>
                <w:lang w:val="mn-MN"/>
              </w:rPr>
              <w:t xml:space="preserve">                                      Х. Ертай</w:t>
            </w:r>
          </w:p>
          <w:p w:rsidR="0029696A" w:rsidRPr="00B76057" w:rsidRDefault="0029696A" w:rsidP="00662B88">
            <w:pPr>
              <w:rPr>
                <w:rFonts w:ascii="Times New Roman" w:eastAsia="Calibri" w:hAnsi="Times New Roman" w:cs="Times New Roman"/>
                <w:bCs/>
                <w:color w:val="000000"/>
                <w:lang w:val="mn-MN"/>
              </w:rPr>
            </w:pPr>
            <w:r>
              <w:rPr>
                <w:rFonts w:ascii="Times New Roman" w:eastAsia="Calibri" w:hAnsi="Times New Roman" w:cs="Times New Roman"/>
                <w:bCs/>
                <w:color w:val="000000"/>
                <w:lang w:val="mn-MN"/>
              </w:rPr>
              <w:t xml:space="preserve">                                      Е.Жанболат</w:t>
            </w:r>
          </w:p>
          <w:p w:rsidR="00A77250" w:rsidRPr="0029696A" w:rsidRDefault="00A77250" w:rsidP="00662B88">
            <w:pPr>
              <w:rPr>
                <w:rFonts w:ascii="Times New Roman" w:eastAsia="Calibri" w:hAnsi="Times New Roman" w:cs="Times New Roman"/>
                <w:bCs/>
                <w:color w:val="000000"/>
                <w:lang w:val="mn-MN"/>
              </w:rPr>
            </w:pPr>
          </w:p>
          <w:p w:rsidR="00A77250" w:rsidRPr="00E60F83" w:rsidRDefault="00A77250" w:rsidP="00662B88">
            <w:pPr>
              <w:numPr>
                <w:ilvl w:val="0"/>
                <w:numId w:val="1"/>
              </w:numPr>
              <w:contextualSpacing/>
              <w:rPr>
                <w:rFonts w:ascii="Times New Roman" w:eastAsia="Calibri" w:hAnsi="Times New Roman" w:cs="Times New Roman"/>
                <w:b/>
                <w:bCs/>
                <w:color w:val="000000"/>
              </w:rPr>
            </w:pPr>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Ногдол</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ашгийн</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талаарх</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мэдээлэл</w:t>
            </w:r>
            <w:proofErr w:type="spellEnd"/>
            <w:r w:rsidRPr="00E60F83">
              <w:rPr>
                <w:rFonts w:ascii="Times New Roman" w:eastAsia="Calibri" w:hAnsi="Times New Roman" w:cs="Times New Roman"/>
                <w:b/>
                <w:bCs/>
                <w:color w:val="000000"/>
                <w:lang w:val="mn-MN"/>
              </w:rPr>
              <w:t xml:space="preserve"> </w:t>
            </w:r>
          </w:p>
          <w:p w:rsidR="00630F17" w:rsidRPr="00630F17" w:rsidRDefault="00630F17" w:rsidP="00662B88">
            <w:pPr>
              <w:jc w:val="both"/>
              <w:rPr>
                <w:rFonts w:ascii="Arial" w:hAnsi="Arial" w:cs="Arial"/>
                <w:sz w:val="24"/>
                <w:szCs w:val="24"/>
              </w:rPr>
            </w:pPr>
            <w:r>
              <w:rPr>
                <w:rFonts w:ascii="Arial" w:hAnsi="Arial" w:cs="Arial"/>
                <w:sz w:val="24"/>
                <w:szCs w:val="24"/>
                <w:lang w:val="mn-MN"/>
              </w:rPr>
              <w:t>Дансны өглөг 261,675,167.4, татварын өр 78,154,112.6, нийгмийн даатгалын өглөг 32,132,055, богино хугацаат зээл 720,000,000, бусад богино хугацаат өр төлбөрийн дүн 18,654,121.2, урт хугацаат зээл 3,291,000,000, нийт өр төлбөрийн дүн 4,401,615,456.1 төгрөг болсон тул ногдол ашиг хувиралахгүй байна.</w:t>
            </w:r>
          </w:p>
          <w:p w:rsidR="00A77250" w:rsidRPr="0029696A" w:rsidRDefault="00A77250" w:rsidP="00662B88">
            <w:pPr>
              <w:rPr>
                <w:rFonts w:ascii="Times New Roman" w:eastAsia="Calibri" w:hAnsi="Times New Roman" w:cs="Times New Roman"/>
                <w:b/>
                <w:bCs/>
                <w:color w:val="000000"/>
                <w:lang w:val="mn-MN"/>
              </w:rPr>
            </w:pPr>
            <w:bookmarkStart w:id="0" w:name="_GoBack"/>
            <w:bookmarkEnd w:id="0"/>
          </w:p>
          <w:p w:rsidR="00A77250" w:rsidRPr="00E60F83" w:rsidRDefault="00A77250" w:rsidP="00662B88">
            <w:pPr>
              <w:widowControl w:val="0"/>
              <w:numPr>
                <w:ilvl w:val="0"/>
                <w:numId w:val="1"/>
              </w:numPr>
              <w:spacing w:before="55"/>
              <w:outlineLvl w:val="1"/>
              <w:rPr>
                <w:rFonts w:ascii="Times New Roman" w:eastAsia="Times New Roman" w:hAnsi="Times New Roman" w:cs="Times New Roman"/>
                <w:b/>
                <w:bCs/>
                <w:iCs/>
                <w:lang w:val="mn-MN"/>
              </w:rPr>
            </w:pPr>
            <w:r w:rsidRPr="00E60F83">
              <w:rPr>
                <w:rFonts w:ascii="Times New Roman" w:eastAsia="Times New Roman" w:hAnsi="Times New Roman" w:cs="Times New Roman"/>
                <w:b/>
                <w:bCs/>
                <w:i/>
                <w:iCs/>
                <w:lang w:val="mn-MN"/>
              </w:rPr>
              <w:t>Бусад шаардлагатай мэдээлэл</w:t>
            </w:r>
            <w:r w:rsidRPr="00E60F83">
              <w:rPr>
                <w:rFonts w:ascii="Times New Roman" w:eastAsia="Times New Roman" w:hAnsi="Times New Roman" w:cs="Times New Roman"/>
                <w:b/>
                <w:bCs/>
                <w:iCs/>
                <w:lang w:val="mn-MN"/>
              </w:rPr>
              <w:t xml:space="preserve"> </w:t>
            </w:r>
          </w:p>
          <w:p w:rsidR="00A77250" w:rsidRPr="00E60F83" w:rsidRDefault="00A77250" w:rsidP="00662B88">
            <w:pPr>
              <w:keepNext/>
              <w:spacing w:after="60"/>
              <w:ind w:left="1440" w:hanging="720"/>
              <w:outlineLvl w:val="1"/>
              <w:rPr>
                <w:rFonts w:ascii="Times New Roman" w:eastAsia="Times New Roman" w:hAnsi="Times New Roman" w:cs="Times New Roman"/>
                <w:b/>
                <w:i/>
                <w:iCs/>
                <w:color w:val="000000"/>
              </w:rPr>
            </w:pPr>
          </w:p>
          <w:p w:rsidR="00A77250" w:rsidRPr="00E60F83" w:rsidRDefault="00A77250" w:rsidP="00662B88">
            <w:pPr>
              <w:rPr>
                <w:rFonts w:ascii="Calibri" w:eastAsia="Calibri" w:hAnsi="Calibri" w:cs="Times New Roman"/>
              </w:rPr>
            </w:pPr>
          </w:p>
          <w:p w:rsidR="00A77250" w:rsidRPr="00E60F83" w:rsidRDefault="00A77250" w:rsidP="00662B88">
            <w:pPr>
              <w:keepNext/>
              <w:spacing w:before="55" w:after="60"/>
              <w:ind w:left="720"/>
              <w:jc w:val="both"/>
              <w:outlineLvl w:val="1"/>
              <w:rPr>
                <w:rFonts w:ascii="Times New Roman" w:eastAsia="Times New Roman" w:hAnsi="Times New Roman" w:cs="Times New Roman"/>
                <w:bCs/>
                <w:iCs/>
                <w:color w:val="FF0000"/>
                <w:lang w:val="mn-MN"/>
              </w:rPr>
            </w:pPr>
            <w:r w:rsidRPr="00E60F83">
              <w:rPr>
                <w:rFonts w:ascii="Times New Roman" w:eastAsia="Times New Roman" w:hAnsi="Times New Roman" w:cs="Times New Roman"/>
                <w:b/>
                <w:iCs/>
                <w:color w:val="000000"/>
                <w:lang w:val="mn-MN"/>
              </w:rPr>
              <w:t>Санамж:</w:t>
            </w:r>
            <w:r w:rsidRPr="00E60F83">
              <w:rPr>
                <w:rFonts w:ascii="Times New Roman" w:eastAsia="Times New Roman" w:hAnsi="Times New Roman" w:cs="Times New Roman"/>
                <w:iCs/>
                <w:color w:val="000000"/>
                <w:lang w:val="mn-MN"/>
              </w:rPr>
              <w:t xml:space="preserve"> Жилийн үйл ажиллагааны тайланд СЗХ-ны “</w:t>
            </w:r>
            <w:hyperlink r:id="rId6" w:history="1">
              <w:r w:rsidRPr="00E60F83">
                <w:rPr>
                  <w:rFonts w:ascii="Times New Roman" w:eastAsia="Times New Roman" w:hAnsi="Times New Roman" w:cs="Times New Roman"/>
                  <w:iCs/>
                  <w:color w:val="0000FF"/>
                  <w:u w:val="single"/>
                  <w:lang w:val="mn-MN"/>
                </w:rPr>
                <w:t>Үнэт цаас гаргагчийн мэдээллийн ил тод байдлын журам”</w:t>
              </w:r>
            </w:hyperlink>
            <w:r w:rsidRPr="00E60F83">
              <w:rPr>
                <w:rFonts w:ascii="Times New Roman" w:eastAsia="Times New Roman" w:hAnsi="Times New Roman" w:cs="Times New Roman"/>
                <w:iCs/>
                <w:color w:val="000000"/>
                <w:lang w:val="mn-MN"/>
              </w:rPr>
              <w:t>-ын</w:t>
            </w:r>
            <w:r w:rsidRPr="00E60F83">
              <w:rPr>
                <w:rFonts w:ascii="Times New Roman" w:eastAsia="Times New Roman" w:hAnsi="Times New Roman" w:cs="Times New Roman"/>
                <w:b/>
                <w:bCs/>
                <w:i/>
                <w:iCs/>
              </w:rPr>
              <w:t xml:space="preserve"> </w:t>
            </w:r>
            <w:r w:rsidRPr="00E60F83">
              <w:rPr>
                <w:rFonts w:ascii="Times New Roman" w:eastAsia="Times New Roman" w:hAnsi="Times New Roman" w:cs="Times New Roman"/>
                <w:iCs/>
                <w:color w:val="000000"/>
                <w:lang w:val="mn-MN"/>
              </w:rPr>
              <w:t>2.3-т заасан мэдээллийг дээрх дэд сэдвийн хүрээнд бүрэн оруулна. Харин х</w:t>
            </w:r>
            <w:r w:rsidRPr="00E60F83">
              <w:rPr>
                <w:rFonts w:ascii="Times New Roman" w:eastAsia="Times New Roman" w:hAnsi="Times New Roman" w:cs="Times New Roman"/>
                <w:bCs/>
                <w:iCs/>
                <w:color w:val="000000"/>
                <w:lang w:val="mn-MN"/>
              </w:rPr>
              <w:t xml:space="preserve">агас жилийн үйл ажиллагааны тайланд тус журмын 2.3.1.1-2.3.1.4, 2.3.2.1, 2.3.2.2, 2.3.3.1, 2.3.3.3, 2.3.3.5, 2.3.3.5, 2.3.4.1-2.3.4.3, 2.3.5.2-т заасан мэдээллүүдийг тусгах бөгөөд хөрөнгө оруулагч, хувьцаа эзэмшигчдэд шаардлагатай гэж үзсэн эдгээрээс бусад мэдээллийг тусгаж болно. </w:t>
            </w:r>
          </w:p>
        </w:tc>
      </w:tr>
    </w:tbl>
    <w:p w:rsidR="00E60F83" w:rsidRPr="00E60F83" w:rsidRDefault="00E60F83" w:rsidP="00E60F83">
      <w:pPr>
        <w:spacing w:after="0" w:line="240" w:lineRule="auto"/>
        <w:ind w:left="720"/>
        <w:contextualSpacing/>
        <w:rPr>
          <w:rFonts w:ascii="Times New Roman" w:eastAsia="Times New Roman" w:hAnsi="Times New Roman" w:cs="Times New Roman"/>
          <w:lang w:val="mn-MN"/>
        </w:rPr>
      </w:pPr>
      <w:r w:rsidRPr="00E60F83">
        <w:rPr>
          <w:rFonts w:ascii="Times New Roman" w:eastAsia="Times New Roman" w:hAnsi="Times New Roman" w:cs="Times New Roman"/>
          <w:i/>
          <w:lang w:val="mn-MN"/>
        </w:rPr>
        <w:lastRenderedPageBreak/>
        <w:t xml:space="preserve">                                                                      </w:t>
      </w:r>
      <w:r w:rsidRPr="00E60F83">
        <w:rPr>
          <w:rFonts w:ascii="Times New Roman" w:eastAsia="Times New Roman" w:hAnsi="Times New Roman" w:cs="Times New Roman"/>
          <w:lang w:val="mn-MN"/>
        </w:rPr>
        <w:t xml:space="preserve">                                                                             </w:t>
      </w:r>
    </w:p>
    <w:p w:rsidR="009F095B" w:rsidRDefault="009F095B"/>
    <w:sectPr w:rsidR="009F0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83"/>
    <w:rsid w:val="00004BB9"/>
    <w:rsid w:val="00020A2E"/>
    <w:rsid w:val="0005442C"/>
    <w:rsid w:val="00063200"/>
    <w:rsid w:val="000800EE"/>
    <w:rsid w:val="00095755"/>
    <w:rsid w:val="00097559"/>
    <w:rsid w:val="000B39FB"/>
    <w:rsid w:val="000C2F80"/>
    <w:rsid w:val="000C57CD"/>
    <w:rsid w:val="000D2641"/>
    <w:rsid w:val="000F7139"/>
    <w:rsid w:val="00136373"/>
    <w:rsid w:val="00150334"/>
    <w:rsid w:val="00153BB6"/>
    <w:rsid w:val="00160C38"/>
    <w:rsid w:val="00187E4C"/>
    <w:rsid w:val="001949E3"/>
    <w:rsid w:val="001B5943"/>
    <w:rsid w:val="001B6588"/>
    <w:rsid w:val="001C149A"/>
    <w:rsid w:val="001D2E12"/>
    <w:rsid w:val="00216971"/>
    <w:rsid w:val="0022270C"/>
    <w:rsid w:val="00230E61"/>
    <w:rsid w:val="00236877"/>
    <w:rsid w:val="00241CBA"/>
    <w:rsid w:val="002433EE"/>
    <w:rsid w:val="00265684"/>
    <w:rsid w:val="00282684"/>
    <w:rsid w:val="0029696A"/>
    <w:rsid w:val="002C6B37"/>
    <w:rsid w:val="002D6B8A"/>
    <w:rsid w:val="002E4F1F"/>
    <w:rsid w:val="003027EF"/>
    <w:rsid w:val="00303813"/>
    <w:rsid w:val="00314735"/>
    <w:rsid w:val="00333FA5"/>
    <w:rsid w:val="003459A0"/>
    <w:rsid w:val="003502AE"/>
    <w:rsid w:val="00353704"/>
    <w:rsid w:val="00363242"/>
    <w:rsid w:val="00375171"/>
    <w:rsid w:val="0038088B"/>
    <w:rsid w:val="00385FA1"/>
    <w:rsid w:val="00391F70"/>
    <w:rsid w:val="003B789B"/>
    <w:rsid w:val="003D582B"/>
    <w:rsid w:val="003E3ADC"/>
    <w:rsid w:val="00406276"/>
    <w:rsid w:val="00407A24"/>
    <w:rsid w:val="004106C7"/>
    <w:rsid w:val="00417D96"/>
    <w:rsid w:val="00420920"/>
    <w:rsid w:val="004340D7"/>
    <w:rsid w:val="00441DFC"/>
    <w:rsid w:val="00446BC3"/>
    <w:rsid w:val="00463A53"/>
    <w:rsid w:val="0047540E"/>
    <w:rsid w:val="004B26C2"/>
    <w:rsid w:val="004C22F3"/>
    <w:rsid w:val="004D0498"/>
    <w:rsid w:val="004D52D8"/>
    <w:rsid w:val="004D6BFA"/>
    <w:rsid w:val="004E473B"/>
    <w:rsid w:val="004E4F5C"/>
    <w:rsid w:val="004F30A0"/>
    <w:rsid w:val="004F73F7"/>
    <w:rsid w:val="00504C8D"/>
    <w:rsid w:val="00512B4D"/>
    <w:rsid w:val="00516265"/>
    <w:rsid w:val="0053551A"/>
    <w:rsid w:val="0054697E"/>
    <w:rsid w:val="005546AF"/>
    <w:rsid w:val="00555ABA"/>
    <w:rsid w:val="00555F26"/>
    <w:rsid w:val="00571590"/>
    <w:rsid w:val="00596BB7"/>
    <w:rsid w:val="005A4C46"/>
    <w:rsid w:val="005A76FA"/>
    <w:rsid w:val="005B1735"/>
    <w:rsid w:val="005C747F"/>
    <w:rsid w:val="005E56DD"/>
    <w:rsid w:val="005F4746"/>
    <w:rsid w:val="005F6C50"/>
    <w:rsid w:val="00600F95"/>
    <w:rsid w:val="006141F5"/>
    <w:rsid w:val="00630F17"/>
    <w:rsid w:val="00636A67"/>
    <w:rsid w:val="00640635"/>
    <w:rsid w:val="0064277F"/>
    <w:rsid w:val="006534C7"/>
    <w:rsid w:val="0065407A"/>
    <w:rsid w:val="00654A4C"/>
    <w:rsid w:val="00662B88"/>
    <w:rsid w:val="006746A2"/>
    <w:rsid w:val="00674DBD"/>
    <w:rsid w:val="00680E0F"/>
    <w:rsid w:val="0068528D"/>
    <w:rsid w:val="006A6483"/>
    <w:rsid w:val="006B536A"/>
    <w:rsid w:val="006B603A"/>
    <w:rsid w:val="006C1421"/>
    <w:rsid w:val="006C6AD3"/>
    <w:rsid w:val="006E4B22"/>
    <w:rsid w:val="006F3649"/>
    <w:rsid w:val="00715030"/>
    <w:rsid w:val="0072777F"/>
    <w:rsid w:val="007422E0"/>
    <w:rsid w:val="0075693F"/>
    <w:rsid w:val="00765F00"/>
    <w:rsid w:val="0076628D"/>
    <w:rsid w:val="007B3205"/>
    <w:rsid w:val="007C0300"/>
    <w:rsid w:val="007D1CE2"/>
    <w:rsid w:val="007E4948"/>
    <w:rsid w:val="007E4A77"/>
    <w:rsid w:val="007E7E2D"/>
    <w:rsid w:val="007F1D9C"/>
    <w:rsid w:val="007F2DFC"/>
    <w:rsid w:val="00807192"/>
    <w:rsid w:val="0081079F"/>
    <w:rsid w:val="00817E23"/>
    <w:rsid w:val="00827B4F"/>
    <w:rsid w:val="00836539"/>
    <w:rsid w:val="0083786D"/>
    <w:rsid w:val="00846ABF"/>
    <w:rsid w:val="008611E6"/>
    <w:rsid w:val="008615BA"/>
    <w:rsid w:val="008668C8"/>
    <w:rsid w:val="00880AF9"/>
    <w:rsid w:val="00880E1A"/>
    <w:rsid w:val="0088181F"/>
    <w:rsid w:val="00892A11"/>
    <w:rsid w:val="008B44CA"/>
    <w:rsid w:val="008C119D"/>
    <w:rsid w:val="008C4523"/>
    <w:rsid w:val="008E2E61"/>
    <w:rsid w:val="008F2EEE"/>
    <w:rsid w:val="008F5334"/>
    <w:rsid w:val="00906E1E"/>
    <w:rsid w:val="009076D4"/>
    <w:rsid w:val="00917E74"/>
    <w:rsid w:val="00917FF2"/>
    <w:rsid w:val="00923829"/>
    <w:rsid w:val="0093138D"/>
    <w:rsid w:val="0093532A"/>
    <w:rsid w:val="009A1466"/>
    <w:rsid w:val="009B4DF3"/>
    <w:rsid w:val="009D299E"/>
    <w:rsid w:val="009D6DD1"/>
    <w:rsid w:val="009E4F70"/>
    <w:rsid w:val="009E5131"/>
    <w:rsid w:val="009F095B"/>
    <w:rsid w:val="00A261A5"/>
    <w:rsid w:val="00A4053B"/>
    <w:rsid w:val="00A647D0"/>
    <w:rsid w:val="00A77250"/>
    <w:rsid w:val="00A77268"/>
    <w:rsid w:val="00A92FBE"/>
    <w:rsid w:val="00AA7282"/>
    <w:rsid w:val="00AC476E"/>
    <w:rsid w:val="00B007F3"/>
    <w:rsid w:val="00B07EC5"/>
    <w:rsid w:val="00B359BF"/>
    <w:rsid w:val="00B543CB"/>
    <w:rsid w:val="00B573BB"/>
    <w:rsid w:val="00B61A5F"/>
    <w:rsid w:val="00B639F6"/>
    <w:rsid w:val="00B75BE5"/>
    <w:rsid w:val="00B76057"/>
    <w:rsid w:val="00B86832"/>
    <w:rsid w:val="00B96AC9"/>
    <w:rsid w:val="00BB2F94"/>
    <w:rsid w:val="00BC518A"/>
    <w:rsid w:val="00BC5FF9"/>
    <w:rsid w:val="00BF793C"/>
    <w:rsid w:val="00C071B5"/>
    <w:rsid w:val="00C5381A"/>
    <w:rsid w:val="00C96996"/>
    <w:rsid w:val="00CB003D"/>
    <w:rsid w:val="00CB0B1A"/>
    <w:rsid w:val="00CB22DE"/>
    <w:rsid w:val="00CB2486"/>
    <w:rsid w:val="00CB32C0"/>
    <w:rsid w:val="00CC551F"/>
    <w:rsid w:val="00D00140"/>
    <w:rsid w:val="00D139AA"/>
    <w:rsid w:val="00D61909"/>
    <w:rsid w:val="00D87CC1"/>
    <w:rsid w:val="00DA6D9D"/>
    <w:rsid w:val="00DB10F8"/>
    <w:rsid w:val="00DB6328"/>
    <w:rsid w:val="00DD0E97"/>
    <w:rsid w:val="00DD4516"/>
    <w:rsid w:val="00DD4DD7"/>
    <w:rsid w:val="00DE2D17"/>
    <w:rsid w:val="00E05385"/>
    <w:rsid w:val="00E23701"/>
    <w:rsid w:val="00E24AAF"/>
    <w:rsid w:val="00E401DA"/>
    <w:rsid w:val="00E44681"/>
    <w:rsid w:val="00E5123C"/>
    <w:rsid w:val="00E60F83"/>
    <w:rsid w:val="00E67E11"/>
    <w:rsid w:val="00E87215"/>
    <w:rsid w:val="00ED2074"/>
    <w:rsid w:val="00ED24B5"/>
    <w:rsid w:val="00ED3B51"/>
    <w:rsid w:val="00EE2BC2"/>
    <w:rsid w:val="00F066BD"/>
    <w:rsid w:val="00F066E8"/>
    <w:rsid w:val="00F068C1"/>
    <w:rsid w:val="00F34BA6"/>
    <w:rsid w:val="00F36A98"/>
    <w:rsid w:val="00F3720C"/>
    <w:rsid w:val="00F37F0C"/>
    <w:rsid w:val="00F37FD8"/>
    <w:rsid w:val="00F44FD4"/>
    <w:rsid w:val="00F53399"/>
    <w:rsid w:val="00F779E2"/>
    <w:rsid w:val="00F870DD"/>
    <w:rsid w:val="00FA3119"/>
    <w:rsid w:val="00FB6270"/>
    <w:rsid w:val="00FD289E"/>
    <w:rsid w:val="00FD4DF8"/>
    <w:rsid w:val="00FF23B4"/>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c.mn/legal/detail?id=47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Маналжав .А</dc:creator>
  <cp:keywords/>
  <dc:description/>
  <cp:lastModifiedBy>user</cp:lastModifiedBy>
  <cp:revision>7</cp:revision>
  <dcterms:created xsi:type="dcterms:W3CDTF">2017-08-07T06:10:00Z</dcterms:created>
  <dcterms:modified xsi:type="dcterms:W3CDTF">2020-04-06T03:02:00Z</dcterms:modified>
</cp:coreProperties>
</file>